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9781" w:type="dxa"/>
        <w:tblInd w:w="-658" w:type="dxa"/>
        <w:tblLook w:val="04A0" w:firstRow="1" w:lastRow="0" w:firstColumn="1" w:lastColumn="0" w:noHBand="0" w:noVBand="1"/>
      </w:tblPr>
      <w:tblGrid>
        <w:gridCol w:w="1841"/>
        <w:gridCol w:w="993"/>
        <w:gridCol w:w="1985"/>
        <w:gridCol w:w="99"/>
        <w:gridCol w:w="2169"/>
        <w:gridCol w:w="1276"/>
        <w:gridCol w:w="1418"/>
      </w:tblGrid>
      <w:tr w:rsidR="006F3A2D" w:rsidTr="000E6C67">
        <w:tc>
          <w:tcPr>
            <w:tcW w:w="9781" w:type="dxa"/>
            <w:gridSpan w:val="7"/>
            <w:shd w:val="clear" w:color="auto" w:fill="DBE5F1" w:themeFill="accent1" w:themeFillTint="33"/>
          </w:tcPr>
          <w:p w:rsidR="006F3A2D" w:rsidRPr="00B80B61" w:rsidRDefault="000E6C67" w:rsidP="006F3A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6F3A2D"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سم المقرر</w:t>
            </w:r>
          </w:p>
        </w:tc>
      </w:tr>
      <w:tr w:rsidR="006F3A2D" w:rsidTr="000E6C67">
        <w:tc>
          <w:tcPr>
            <w:tcW w:w="9781" w:type="dxa"/>
            <w:gridSpan w:val="7"/>
          </w:tcPr>
          <w:p w:rsidR="006F3A2D" w:rsidRPr="00B80B61" w:rsidRDefault="006F3A2D" w:rsidP="00627E8B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  <w:lang w:bidi="ar-IQ"/>
              </w:rPr>
              <w:t>الحقوق العينية/ الاصلية والتبعية</w:t>
            </w:r>
          </w:p>
        </w:tc>
      </w:tr>
      <w:tr w:rsidR="006F3A2D" w:rsidTr="000E6C67">
        <w:tc>
          <w:tcPr>
            <w:tcW w:w="9781" w:type="dxa"/>
            <w:gridSpan w:val="7"/>
            <w:shd w:val="clear" w:color="auto" w:fill="DBE5F1" w:themeFill="accent1" w:themeFillTint="33"/>
          </w:tcPr>
          <w:p w:rsidR="006F3A2D" w:rsidRPr="00B80B61" w:rsidRDefault="006F3A2D" w:rsidP="006F3A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رمز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</w:p>
        </w:tc>
      </w:tr>
      <w:tr w:rsidR="006F3A2D" w:rsidTr="000E6C67">
        <w:tc>
          <w:tcPr>
            <w:tcW w:w="9781" w:type="dxa"/>
            <w:gridSpan w:val="7"/>
          </w:tcPr>
          <w:p w:rsidR="006F3A2D" w:rsidRPr="00B80B61" w:rsidRDefault="0039275C" w:rsidP="00627E8B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Rri29</w:t>
            </w:r>
          </w:p>
        </w:tc>
      </w:tr>
      <w:tr w:rsidR="006F3A2D" w:rsidTr="000E6C67">
        <w:tc>
          <w:tcPr>
            <w:tcW w:w="9781" w:type="dxa"/>
            <w:gridSpan w:val="7"/>
            <w:shd w:val="clear" w:color="auto" w:fill="DBE5F1" w:themeFill="accent1" w:themeFillTint="33"/>
          </w:tcPr>
          <w:p w:rsidR="006F3A2D" w:rsidRPr="00B80B61" w:rsidRDefault="006F3A2D" w:rsidP="006F3A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الفصل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6F3A2D" w:rsidTr="000E6C67">
        <w:tc>
          <w:tcPr>
            <w:tcW w:w="9781" w:type="dxa"/>
            <w:gridSpan w:val="7"/>
          </w:tcPr>
          <w:p w:rsidR="006F3A2D" w:rsidRPr="00B80B61" w:rsidRDefault="00061D3F" w:rsidP="00061D3F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2024/2025</w:t>
            </w:r>
          </w:p>
        </w:tc>
      </w:tr>
      <w:tr w:rsidR="006F3A2D" w:rsidTr="000E6C67">
        <w:tc>
          <w:tcPr>
            <w:tcW w:w="9781" w:type="dxa"/>
            <w:gridSpan w:val="7"/>
            <w:shd w:val="clear" w:color="auto" w:fill="DBE5F1" w:themeFill="accent1" w:themeFillTint="33"/>
          </w:tcPr>
          <w:p w:rsidR="006F3A2D" w:rsidRPr="00B80B61" w:rsidRDefault="006F3A2D" w:rsidP="006F3A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الوصف</w:t>
            </w:r>
          </w:p>
        </w:tc>
      </w:tr>
      <w:tr w:rsidR="006F3A2D" w:rsidTr="000E6C67">
        <w:tc>
          <w:tcPr>
            <w:tcW w:w="9781" w:type="dxa"/>
            <w:gridSpan w:val="7"/>
          </w:tcPr>
          <w:p w:rsidR="006F3A2D" w:rsidRPr="00B80B61" w:rsidRDefault="00061D3F" w:rsidP="00061D3F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  <w:r w:rsidR="006F3A2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  <w:r w:rsidR="006F3A2D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/202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6F3A2D" w:rsidTr="000E6C67">
        <w:tc>
          <w:tcPr>
            <w:tcW w:w="9781" w:type="dxa"/>
            <w:gridSpan w:val="7"/>
            <w:shd w:val="clear" w:color="auto" w:fill="DBE5F1" w:themeFill="accent1" w:themeFillTint="33"/>
          </w:tcPr>
          <w:p w:rsidR="006F3A2D" w:rsidRPr="00B80B61" w:rsidRDefault="006F3A2D" w:rsidP="006F3A2D">
            <w:pPr>
              <w:numPr>
                <w:ilvl w:val="0"/>
                <w:numId w:val="4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أ</w:t>
            </w:r>
            <w:r w:rsidRPr="00B80B61">
              <w:rPr>
                <w:rFonts w:eastAsia="Calibri" w:cs="Times New Roman"/>
                <w:sz w:val="28"/>
                <w:szCs w:val="28"/>
                <w:rtl/>
              </w:rPr>
              <w:t xml:space="preserve">شكال الحضور المتاحة </w:t>
            </w:r>
          </w:p>
        </w:tc>
      </w:tr>
      <w:tr w:rsidR="006F3A2D" w:rsidTr="000E6C67">
        <w:tc>
          <w:tcPr>
            <w:tcW w:w="9781" w:type="dxa"/>
            <w:gridSpan w:val="7"/>
          </w:tcPr>
          <w:p w:rsidR="006F3A2D" w:rsidRPr="00B80B61" w:rsidRDefault="006F3A2D" w:rsidP="00627E8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حضوري</w:t>
            </w:r>
          </w:p>
        </w:tc>
      </w:tr>
      <w:tr w:rsidR="006F3A2D" w:rsidTr="000E6C67">
        <w:tc>
          <w:tcPr>
            <w:tcW w:w="9781" w:type="dxa"/>
            <w:gridSpan w:val="7"/>
            <w:shd w:val="clear" w:color="auto" w:fill="DBE5F1" w:themeFill="accent1" w:themeFillTint="33"/>
          </w:tcPr>
          <w:p w:rsidR="006F3A2D" w:rsidRPr="00B80B61" w:rsidRDefault="006F3A2D" w:rsidP="006F3A2D">
            <w:pPr>
              <w:numPr>
                <w:ilvl w:val="0"/>
                <w:numId w:val="4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6F3A2D" w:rsidTr="000E6C67">
        <w:tc>
          <w:tcPr>
            <w:tcW w:w="9781" w:type="dxa"/>
            <w:gridSpan w:val="7"/>
          </w:tcPr>
          <w:p w:rsidR="006F3A2D" w:rsidRPr="00B80B61" w:rsidRDefault="000E6C67" w:rsidP="000E6C6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90 ساعة/90 وحدة دراسية</w:t>
            </w:r>
          </w:p>
        </w:tc>
      </w:tr>
      <w:tr w:rsidR="006F3A2D" w:rsidTr="000E6C67">
        <w:tc>
          <w:tcPr>
            <w:tcW w:w="9781" w:type="dxa"/>
            <w:gridSpan w:val="7"/>
            <w:shd w:val="clear" w:color="auto" w:fill="DBE5F1" w:themeFill="accent1" w:themeFillTint="33"/>
          </w:tcPr>
          <w:p w:rsidR="006F3A2D" w:rsidRPr="00B02F18" w:rsidRDefault="006F3A2D" w:rsidP="000E6C67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اسم مسؤول المقرر الدراسي </w:t>
            </w:r>
          </w:p>
        </w:tc>
      </w:tr>
      <w:tr w:rsidR="006F3A2D" w:rsidTr="000E6C67">
        <w:tc>
          <w:tcPr>
            <w:tcW w:w="9781" w:type="dxa"/>
            <w:gridSpan w:val="7"/>
          </w:tcPr>
          <w:p w:rsidR="00061D3F" w:rsidRDefault="00061D3F" w:rsidP="00061D3F">
            <w:pP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م. اشراق حسن </w:t>
            </w:r>
            <w:hyperlink r:id="rId6" w:history="1">
              <w:r w:rsidRPr="00B94447">
                <w:rPr>
                  <w:rStyle w:val="Hyperlink"/>
                  <w:rFonts w:ascii="Cambria" w:eastAsia="Calibri" w:hAnsi="Cambria" w:cs="Times New Roman" w:hint="cs"/>
                  <w:sz w:val="28"/>
                  <w:szCs w:val="28"/>
                  <w:rtl/>
                  <w:lang w:bidi="ar-IQ"/>
                </w:rPr>
                <w:t>عذيب</w:t>
              </w:r>
              <w:r w:rsidRPr="00B94447">
                <w:rPr>
                  <w:rStyle w:val="Hyperlink"/>
                  <w:rFonts w:ascii="Cambria" w:eastAsia="Calibri" w:hAnsi="Cambria" w:cs="Times New Roman"/>
                  <w:sz w:val="28"/>
                  <w:szCs w:val="28"/>
                  <w:lang w:bidi="ar-IQ"/>
                </w:rPr>
                <w:t>iothaib@uowasit.edy.iq</w:t>
              </w:r>
            </w:hyperlink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 </w:t>
            </w:r>
          </w:p>
          <w:p w:rsidR="006F3A2D" w:rsidRPr="00061D3F" w:rsidRDefault="00061D3F" w:rsidP="00061D3F">
            <w:pPr>
              <w:rPr>
                <w:lang w:bidi="ar-IQ"/>
              </w:rPr>
            </w:pP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م.د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كرار ماهر كاظم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6F3A2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karrar205@uowasit.</w:t>
            </w:r>
            <w:bookmarkStart w:id="0" w:name="_GoBack"/>
            <w:bookmarkEnd w:id="0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edu.iq</w:t>
            </w:r>
          </w:p>
        </w:tc>
      </w:tr>
      <w:tr w:rsidR="00B36C68" w:rsidTr="000E6C67">
        <w:tc>
          <w:tcPr>
            <w:tcW w:w="9781" w:type="dxa"/>
            <w:gridSpan w:val="7"/>
            <w:shd w:val="clear" w:color="auto" w:fill="DBE5F1" w:themeFill="accent1" w:themeFillTint="33"/>
          </w:tcPr>
          <w:p w:rsidR="00B36C68" w:rsidRPr="00B36C68" w:rsidRDefault="00B36C68" w:rsidP="00B36C68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اهداف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</w:tr>
      <w:tr w:rsidR="00B36C68" w:rsidTr="000E6C67">
        <w:tc>
          <w:tcPr>
            <w:tcW w:w="1841" w:type="dxa"/>
          </w:tcPr>
          <w:p w:rsidR="00B36C68" w:rsidRDefault="00B36C68" w:rsidP="00B36C68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rtl/>
                <w:lang w:bidi="ar-IQ"/>
              </w:rPr>
              <w:t>اهداف المادة الدراسية</w:t>
            </w:r>
          </w:p>
        </w:tc>
        <w:tc>
          <w:tcPr>
            <w:tcW w:w="7940" w:type="dxa"/>
            <w:gridSpan w:val="6"/>
          </w:tcPr>
          <w:p w:rsidR="00B36C68" w:rsidRPr="00B36C68" w:rsidRDefault="00B36C68" w:rsidP="00B36C68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>1</w:t>
            </w:r>
            <w:r w:rsidRPr="00B36C68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تزويد الطلبة بالمعلومات الاساسية التي تمكنه من فهم الحقوق العينية الاصلية والتبعية</w:t>
            </w:r>
          </w:p>
          <w:p w:rsidR="00B36C68" w:rsidRDefault="00B36C68" w:rsidP="00B36C68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 xml:space="preserve">2 </w:t>
            </w: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 xml:space="preserve">تزويد الطلبة بخصائص والوسائل الخاصة بالتعريف بالحقوق العينية الاصلية والحقوق </w:t>
            </w:r>
            <w:proofErr w:type="spellStart"/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ينية</w:t>
            </w:r>
            <w:proofErr w:type="spellEnd"/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 xml:space="preserve"> التبعية</w:t>
            </w:r>
          </w:p>
          <w:p w:rsidR="00B36C68" w:rsidRDefault="00B36C68" w:rsidP="00B36C68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IQ"/>
              </w:rPr>
              <w:t>3</w:t>
            </w: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 xml:space="preserve"> تزويد الطلبة بأهم الاهداف العامة بالمنهج</w:t>
            </w:r>
          </w:p>
          <w:p w:rsidR="00B36C68" w:rsidRDefault="00B36C68" w:rsidP="00B36C68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>4</w:t>
            </w: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 xml:space="preserve"> ان يكون الطالب قادر على توظيف مفردات المادة بما ينسجم مع الواقع العملي</w:t>
            </w:r>
          </w:p>
          <w:p w:rsidR="00B36C68" w:rsidRDefault="00B36C68" w:rsidP="00B36C68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>5</w:t>
            </w: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 xml:space="preserve"> معرفة المناهج والمصادر القديمة والحديثة للحقوق العينية</w:t>
            </w:r>
          </w:p>
          <w:p w:rsidR="00B36C68" w:rsidRDefault="00B36C68" w:rsidP="00B36C68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>6</w:t>
            </w: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 xml:space="preserve"> ان يكون لدى الطالب القدرة على التعامل مع الاختبارات اليومية</w:t>
            </w:r>
          </w:p>
        </w:tc>
      </w:tr>
      <w:tr w:rsidR="00B36C68" w:rsidTr="000E6C67">
        <w:tc>
          <w:tcPr>
            <w:tcW w:w="9781" w:type="dxa"/>
            <w:gridSpan w:val="7"/>
            <w:shd w:val="clear" w:color="auto" w:fill="DBE5F1" w:themeFill="accent1" w:themeFillTint="33"/>
          </w:tcPr>
          <w:p w:rsidR="00B36C68" w:rsidRPr="00B36C68" w:rsidRDefault="00B36C68" w:rsidP="00B36C68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   9- 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استراتيجيات التعليم والتعلم</w:t>
            </w:r>
          </w:p>
        </w:tc>
      </w:tr>
      <w:tr w:rsidR="00B36C68" w:rsidTr="000E6C67">
        <w:tc>
          <w:tcPr>
            <w:tcW w:w="1841" w:type="dxa"/>
          </w:tcPr>
          <w:p w:rsidR="00B36C68" w:rsidRDefault="00B36C68" w:rsidP="006F3A2D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rtl/>
                <w:lang w:bidi="ar-IQ"/>
              </w:rPr>
              <w:t>الاستراتيجية</w:t>
            </w:r>
          </w:p>
        </w:tc>
        <w:tc>
          <w:tcPr>
            <w:tcW w:w="7940" w:type="dxa"/>
            <w:gridSpan w:val="6"/>
          </w:tcPr>
          <w:p w:rsidR="000F2330" w:rsidRDefault="00B36C68" w:rsidP="002A7BC5">
            <w:pPr>
              <w:spacing w:before="240" w:after="60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1.طريقة المناقشة 2. طريقة المحاضرة 3. طريقة السؤال والجواب 4. طريقة العصف الذهني    5. طريقة الاستقراء والقياس</w:t>
            </w:r>
          </w:p>
          <w:p w:rsidR="002A7BC5" w:rsidRPr="00B36C68" w:rsidRDefault="002A7BC5" w:rsidP="002A7BC5">
            <w:pPr>
              <w:spacing w:before="240" w:after="60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</w:tc>
      </w:tr>
      <w:tr w:rsidR="00B36C68" w:rsidTr="000E6C67">
        <w:tc>
          <w:tcPr>
            <w:tcW w:w="9781" w:type="dxa"/>
            <w:gridSpan w:val="7"/>
            <w:shd w:val="clear" w:color="auto" w:fill="DBE5F1" w:themeFill="accent1" w:themeFillTint="33"/>
          </w:tcPr>
          <w:p w:rsidR="000F2330" w:rsidRDefault="00B36C68" w:rsidP="000F2330">
            <w:pPr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  10- 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0F2330" w:rsidTr="000E6C67">
        <w:tc>
          <w:tcPr>
            <w:tcW w:w="9781" w:type="dxa"/>
            <w:gridSpan w:val="7"/>
            <w:shd w:val="clear" w:color="auto" w:fill="DBE5F1" w:themeFill="accent1" w:themeFillTint="33"/>
          </w:tcPr>
          <w:p w:rsidR="000F2330" w:rsidRDefault="000F2330" w:rsidP="006F3A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الحقوق العينية (الحقوق العينية الاصلية)/ الفصل الدراسي الأول</w:t>
            </w:r>
          </w:p>
        </w:tc>
      </w:tr>
      <w:tr w:rsidR="000F2330" w:rsidTr="000E6C67">
        <w:tc>
          <w:tcPr>
            <w:tcW w:w="1841" w:type="dxa"/>
            <w:shd w:val="clear" w:color="auto" w:fill="C6D9F1" w:themeFill="text2" w:themeFillTint="33"/>
          </w:tcPr>
          <w:p w:rsidR="000F2330" w:rsidRPr="00897803" w:rsidRDefault="000F2330" w:rsidP="00627E8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0F2330" w:rsidRPr="00897803" w:rsidRDefault="000F2330" w:rsidP="00627E8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084" w:type="dxa"/>
            <w:gridSpan w:val="2"/>
            <w:shd w:val="clear" w:color="auto" w:fill="C6D9F1" w:themeFill="text2" w:themeFillTint="33"/>
          </w:tcPr>
          <w:p w:rsidR="000F2330" w:rsidRPr="00897803" w:rsidRDefault="000F2330" w:rsidP="00627E8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169" w:type="dxa"/>
            <w:shd w:val="clear" w:color="auto" w:fill="C6D9F1" w:themeFill="text2" w:themeFillTint="33"/>
          </w:tcPr>
          <w:p w:rsidR="000F2330" w:rsidRPr="00897803" w:rsidRDefault="000F2330" w:rsidP="00627E8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0F2330" w:rsidRPr="00897803" w:rsidRDefault="000F2330" w:rsidP="00627E8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طريقة التعل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0F2330" w:rsidRPr="00897803" w:rsidRDefault="000F2330" w:rsidP="00627E8B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EA600E" w:rsidTr="000E6C67">
        <w:tc>
          <w:tcPr>
            <w:tcW w:w="1841" w:type="dxa"/>
            <w:vAlign w:val="center"/>
          </w:tcPr>
          <w:p w:rsidR="00EA600E" w:rsidRPr="00E81040" w:rsidRDefault="00EA600E" w:rsidP="00EA600E">
            <w:pPr>
              <w:spacing w:before="240" w:after="60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lastRenderedPageBreak/>
              <w:t>الأسبوع الأول</w:t>
            </w:r>
          </w:p>
        </w:tc>
        <w:tc>
          <w:tcPr>
            <w:tcW w:w="993" w:type="dxa"/>
          </w:tcPr>
          <w:p w:rsidR="00EA600E" w:rsidRDefault="00EA600E" w:rsidP="00EA600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EA600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EA600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EA600E" w:rsidRDefault="00EA600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  <w:p w:rsidR="00C7016E" w:rsidRDefault="00C7016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084" w:type="dxa"/>
            <w:gridSpan w:val="2"/>
          </w:tcPr>
          <w:p w:rsidR="00EA600E" w:rsidRDefault="00EA600E" w:rsidP="00EA600E">
            <w:pPr>
              <w:rPr>
                <w:b/>
                <w:bCs/>
                <w:sz w:val="32"/>
                <w:szCs w:val="32"/>
                <w:rtl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نتناول في هذا الأسبوع بيان المقصود بالحقوق العينية واهم التشريعات النافذة</w:t>
            </w:r>
          </w:p>
        </w:tc>
        <w:tc>
          <w:tcPr>
            <w:tcW w:w="2169" w:type="dxa"/>
            <w:vAlign w:val="center"/>
          </w:tcPr>
          <w:p w:rsidR="00EA600E" w:rsidRPr="00EA600E" w:rsidRDefault="00EA600E" w:rsidP="00EA600E">
            <w:pPr>
              <w:spacing w:before="240" w:after="60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  <w:r w:rsidRPr="00EA600E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التعريف بالحقوق العينية وحق الملكية</w:t>
            </w:r>
          </w:p>
          <w:p w:rsidR="00EA600E" w:rsidRPr="00E81040" w:rsidRDefault="00EA600E" w:rsidP="00EA600E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1276" w:type="dxa"/>
          </w:tcPr>
          <w:p w:rsidR="00C7016E" w:rsidRDefault="00C7016E" w:rsidP="00EA600E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C7016E" w:rsidRDefault="00C7016E" w:rsidP="00EA600E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EA600E" w:rsidRDefault="00EA600E" w:rsidP="00EA600E">
            <w:r w:rsidRPr="00935A0B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EA600E" w:rsidRDefault="00EA600E" w:rsidP="00EA600E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EA600E" w:rsidRPr="00E81040" w:rsidRDefault="00EA600E" w:rsidP="00EA600E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اختبارات يومية</w:t>
            </w:r>
          </w:p>
          <w:p w:rsidR="00EA600E" w:rsidRPr="00E53CFF" w:rsidRDefault="00EA600E" w:rsidP="00EA600E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  <w:tr w:rsidR="00EA600E" w:rsidTr="000E6C67">
        <w:tc>
          <w:tcPr>
            <w:tcW w:w="1841" w:type="dxa"/>
            <w:vAlign w:val="center"/>
          </w:tcPr>
          <w:p w:rsidR="00EA600E" w:rsidRPr="00E81040" w:rsidRDefault="00EA600E" w:rsidP="00EA600E">
            <w:pPr>
              <w:spacing w:before="240" w:after="60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الأسبوع</w:t>
            </w:r>
            <w:r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 xml:space="preserve"> </w:t>
            </w: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الثاني</w:t>
            </w:r>
          </w:p>
        </w:tc>
        <w:tc>
          <w:tcPr>
            <w:tcW w:w="993" w:type="dxa"/>
          </w:tcPr>
          <w:p w:rsidR="00EA600E" w:rsidRDefault="00EA600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EA600E" w:rsidRDefault="00EA600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EA600E" w:rsidRPr="00E81040" w:rsidRDefault="00EA600E" w:rsidP="00EA600E">
            <w:pPr>
              <w:spacing w:before="240" w:after="60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نتناول هنا تعريف حق الملكية وخصائصه ومضمونه</w:t>
            </w:r>
          </w:p>
        </w:tc>
        <w:tc>
          <w:tcPr>
            <w:tcW w:w="2169" w:type="dxa"/>
            <w:vAlign w:val="center"/>
          </w:tcPr>
          <w:p w:rsidR="00EA600E" w:rsidRPr="00E81040" w:rsidRDefault="00EA600E" w:rsidP="00EA600E">
            <w:pPr>
              <w:spacing w:before="240" w:after="60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 xml:space="preserve"> </w:t>
            </w:r>
            <w:r w:rsidRPr="00E81040"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>حق الملكية</w:t>
            </w:r>
          </w:p>
        </w:tc>
        <w:tc>
          <w:tcPr>
            <w:tcW w:w="1276" w:type="dxa"/>
          </w:tcPr>
          <w:p w:rsidR="00C7016E" w:rsidRDefault="00C7016E" w:rsidP="00EA600E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C7016E" w:rsidRDefault="00C7016E" w:rsidP="00EA600E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EA600E" w:rsidRDefault="00EA600E" w:rsidP="00EA600E">
            <w:r w:rsidRPr="00935A0B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EA600E" w:rsidRDefault="00EA600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EA600E" w:rsidRDefault="00EA600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اختبارات يومية</w:t>
            </w:r>
          </w:p>
        </w:tc>
      </w:tr>
      <w:tr w:rsidR="00EA600E" w:rsidTr="000E6C67">
        <w:tc>
          <w:tcPr>
            <w:tcW w:w="1841" w:type="dxa"/>
            <w:vAlign w:val="center"/>
          </w:tcPr>
          <w:p w:rsidR="00EA600E" w:rsidRPr="00E81040" w:rsidRDefault="00EA600E" w:rsidP="00EA600E">
            <w:pPr>
              <w:spacing w:before="240" w:after="60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993" w:type="dxa"/>
          </w:tcPr>
          <w:p w:rsidR="00EA600E" w:rsidRDefault="00EA600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EA600E" w:rsidRPr="00E53CFF" w:rsidRDefault="00EA600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EA600E" w:rsidRPr="00E81040" w:rsidRDefault="00EA600E" w:rsidP="00EA600E">
            <w:pPr>
              <w:spacing w:before="240" w:after="60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 xml:space="preserve">نتناول في هذا الأسبوع  القيود الواردة على حرية التملك </w:t>
            </w:r>
            <w:proofErr w:type="spellStart"/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للاجانب</w:t>
            </w:r>
            <w:proofErr w:type="spellEnd"/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 xml:space="preserve"> والاراضي الزراعية والشخص المعنوي</w:t>
            </w:r>
          </w:p>
          <w:p w:rsidR="00EA600E" w:rsidRPr="00E81040" w:rsidRDefault="00EA600E" w:rsidP="00EA600E">
            <w:pPr>
              <w:spacing w:before="240" w:after="60"/>
              <w:jc w:val="center"/>
              <w:outlineLvl w:val="0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EA600E" w:rsidRPr="00E81040" w:rsidRDefault="00EA600E" w:rsidP="00EA600E">
            <w:pPr>
              <w:spacing w:before="240" w:after="60"/>
              <w:outlineLvl w:val="0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قيود حق الملكية </w:t>
            </w:r>
          </w:p>
          <w:p w:rsidR="00EA600E" w:rsidRPr="00E81040" w:rsidRDefault="00EA600E" w:rsidP="00EA600E">
            <w:pPr>
              <w:spacing w:before="240" w:after="60"/>
              <w:outlineLvl w:val="0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016E" w:rsidRDefault="00C7016E" w:rsidP="00EA600E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C7016E" w:rsidRDefault="00C7016E" w:rsidP="00EA600E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C7016E" w:rsidRDefault="00C7016E" w:rsidP="00EA600E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EA600E" w:rsidRDefault="00EA600E" w:rsidP="00EA600E">
            <w:r w:rsidRPr="00935A0B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EA600E" w:rsidRDefault="00EA600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EA600E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C7016E" w:rsidRDefault="00C7016E" w:rsidP="00EA600E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EA600E" w:rsidRDefault="00EA600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اختبارات يومية</w:t>
            </w:r>
          </w:p>
        </w:tc>
      </w:tr>
      <w:tr w:rsidR="00EA600E" w:rsidTr="000E6C67">
        <w:tc>
          <w:tcPr>
            <w:tcW w:w="1841" w:type="dxa"/>
            <w:vAlign w:val="center"/>
          </w:tcPr>
          <w:p w:rsidR="00EA600E" w:rsidRPr="00E81040" w:rsidRDefault="00EA600E" w:rsidP="00EA600E">
            <w:pPr>
              <w:spacing w:before="240" w:after="60"/>
              <w:jc w:val="center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 xml:space="preserve">الأسبوع الرابع </w:t>
            </w:r>
          </w:p>
        </w:tc>
        <w:tc>
          <w:tcPr>
            <w:tcW w:w="993" w:type="dxa"/>
          </w:tcPr>
          <w:p w:rsidR="00EA600E" w:rsidRDefault="00EA600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EA600E" w:rsidRDefault="00EA600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EA600E" w:rsidRPr="00E81040" w:rsidRDefault="00EA600E" w:rsidP="00EA600E">
            <w:pPr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نتناول القيود القانونية من نزع الملكية والاستيلاء </w:t>
            </w:r>
            <w:proofErr w:type="spellStart"/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والتاميم</w:t>
            </w:r>
            <w:proofErr w:type="spellEnd"/>
          </w:p>
        </w:tc>
        <w:tc>
          <w:tcPr>
            <w:tcW w:w="2169" w:type="dxa"/>
            <w:vAlign w:val="center"/>
          </w:tcPr>
          <w:p w:rsidR="00EA600E" w:rsidRPr="00E81040" w:rsidRDefault="00EA600E" w:rsidP="00EA600E">
            <w:pPr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القيود القانونية على حق الملكية</w:t>
            </w:r>
          </w:p>
        </w:tc>
        <w:tc>
          <w:tcPr>
            <w:tcW w:w="1276" w:type="dxa"/>
          </w:tcPr>
          <w:p w:rsidR="00C7016E" w:rsidRDefault="00C7016E" w:rsidP="00EA600E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EA600E" w:rsidRDefault="00EA600E" w:rsidP="00EA600E">
            <w:r w:rsidRPr="00935A0B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EA600E" w:rsidRDefault="00EA600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EA600E" w:rsidRDefault="00EA600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اختبارات يومية</w:t>
            </w:r>
          </w:p>
        </w:tc>
      </w:tr>
      <w:tr w:rsidR="00EA600E" w:rsidTr="000E6C67">
        <w:trPr>
          <w:trHeight w:val="2543"/>
        </w:trPr>
        <w:tc>
          <w:tcPr>
            <w:tcW w:w="1841" w:type="dxa"/>
            <w:vAlign w:val="center"/>
          </w:tcPr>
          <w:p w:rsidR="00EA600E" w:rsidRPr="00E81040" w:rsidRDefault="00EA600E" w:rsidP="00EA600E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993" w:type="dxa"/>
          </w:tcPr>
          <w:p w:rsidR="00EA600E" w:rsidRDefault="00EA600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EA600E" w:rsidRDefault="00EA600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EA600E" w:rsidRPr="00E81040" w:rsidRDefault="00EA600E" w:rsidP="008C0B40">
            <w:pPr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نتناول هنا التزامات الجوار من حق المسيل والشرب والمجرى والمرور</w:t>
            </w:r>
          </w:p>
        </w:tc>
        <w:tc>
          <w:tcPr>
            <w:tcW w:w="2169" w:type="dxa"/>
            <w:vAlign w:val="center"/>
          </w:tcPr>
          <w:p w:rsidR="00EA600E" w:rsidRPr="00E81040" w:rsidRDefault="00627E8B" w:rsidP="00EA600E">
            <w:pPr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التزامات الجوار</w:t>
            </w:r>
          </w:p>
        </w:tc>
        <w:tc>
          <w:tcPr>
            <w:tcW w:w="1276" w:type="dxa"/>
          </w:tcPr>
          <w:p w:rsidR="00C7016E" w:rsidRDefault="00C7016E" w:rsidP="00EA600E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C7016E" w:rsidRDefault="00C7016E" w:rsidP="00EA600E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EA600E" w:rsidRDefault="00EA600E" w:rsidP="00EA600E">
            <w:r w:rsidRPr="00935A0B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EA600E" w:rsidRDefault="00EA600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EA600E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EA600E" w:rsidRDefault="00EA600E" w:rsidP="00EA600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اختبارات يومية</w:t>
            </w:r>
          </w:p>
        </w:tc>
      </w:tr>
      <w:tr w:rsidR="00627E8B" w:rsidTr="000E6C67">
        <w:tc>
          <w:tcPr>
            <w:tcW w:w="1841" w:type="dxa"/>
            <w:vAlign w:val="center"/>
          </w:tcPr>
          <w:p w:rsidR="00627E8B" w:rsidRPr="00E81040" w:rsidRDefault="00627E8B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993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نتناول هنا التعريف بالملكية الشائعة </w:t>
            </w: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lastRenderedPageBreak/>
              <w:t>واحكامها وانقضائها</w:t>
            </w:r>
          </w:p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الملكية الشائعة</w:t>
            </w:r>
          </w:p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627E8B" w:rsidRDefault="00627E8B" w:rsidP="00627E8B">
            <w:r w:rsidRPr="00935A0B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 شهري</w:t>
            </w:r>
          </w:p>
        </w:tc>
      </w:tr>
      <w:tr w:rsidR="00627E8B" w:rsidTr="000E6C67">
        <w:tc>
          <w:tcPr>
            <w:tcW w:w="1841" w:type="dxa"/>
            <w:vAlign w:val="center"/>
          </w:tcPr>
          <w:p w:rsidR="00627E8B" w:rsidRPr="00E81040" w:rsidRDefault="00627E8B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lastRenderedPageBreak/>
              <w:t>الأسبوع الس</w:t>
            </w:r>
            <w:r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>ابع</w:t>
            </w:r>
          </w:p>
        </w:tc>
        <w:tc>
          <w:tcPr>
            <w:tcW w:w="993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627E8B" w:rsidRPr="00E81040" w:rsidRDefault="00627E8B" w:rsidP="00C7016E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نتناول هنا الشيوع الاجباري والحائط المشترك والطريق الخاص والتزامات صاحب العلو والسفل</w:t>
            </w:r>
          </w:p>
        </w:tc>
        <w:tc>
          <w:tcPr>
            <w:tcW w:w="2169" w:type="dxa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صور خاصة عن الملكية </w:t>
            </w:r>
          </w:p>
        </w:tc>
        <w:tc>
          <w:tcPr>
            <w:tcW w:w="1276" w:type="dxa"/>
          </w:tcPr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627E8B" w:rsidRDefault="00627E8B" w:rsidP="00627E8B">
            <w:r w:rsidRPr="00935A0B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اختبارات يومية</w:t>
            </w:r>
          </w:p>
        </w:tc>
      </w:tr>
      <w:tr w:rsidR="00627E8B" w:rsidTr="000E6C67">
        <w:tc>
          <w:tcPr>
            <w:tcW w:w="1841" w:type="dxa"/>
            <w:vAlign w:val="center"/>
          </w:tcPr>
          <w:p w:rsidR="00627E8B" w:rsidRPr="00E81040" w:rsidRDefault="00627E8B" w:rsidP="00627E8B">
            <w:pPr>
              <w:spacing w:before="240" w:after="60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الأسبوع ال</w:t>
            </w:r>
            <w:r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>ثامن</w:t>
            </w:r>
          </w:p>
        </w:tc>
        <w:tc>
          <w:tcPr>
            <w:tcW w:w="993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نتناول هنا الملكية المفرزة والملكية الشائعة في الطوابق والشقق</w:t>
            </w:r>
          </w:p>
        </w:tc>
        <w:tc>
          <w:tcPr>
            <w:tcW w:w="2169" w:type="dxa"/>
            <w:vAlign w:val="center"/>
          </w:tcPr>
          <w:p w:rsidR="00627E8B" w:rsidRPr="00E81040" w:rsidRDefault="00627E8B" w:rsidP="00627E8B">
            <w:pPr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ملكية الطوابق والشقق</w:t>
            </w:r>
          </w:p>
        </w:tc>
        <w:tc>
          <w:tcPr>
            <w:tcW w:w="1276" w:type="dxa"/>
          </w:tcPr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627E8B" w:rsidRDefault="00627E8B" w:rsidP="00627E8B">
            <w:r w:rsidRPr="00935A0B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اختبارات يومية</w:t>
            </w:r>
          </w:p>
        </w:tc>
      </w:tr>
      <w:tr w:rsidR="00627E8B" w:rsidTr="000E6C67">
        <w:tc>
          <w:tcPr>
            <w:tcW w:w="1841" w:type="dxa"/>
            <w:vAlign w:val="center"/>
          </w:tcPr>
          <w:p w:rsidR="00627E8B" w:rsidRPr="00E81040" w:rsidRDefault="00627E8B" w:rsidP="00627E8B">
            <w:pPr>
              <w:spacing w:before="240" w:after="60"/>
              <w:jc w:val="center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الأسبوع ال</w:t>
            </w:r>
            <w:r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>تاسع</w:t>
            </w:r>
          </w:p>
        </w:tc>
        <w:tc>
          <w:tcPr>
            <w:tcW w:w="993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نتناول الاستيلاء والالتصاق، الالتصاق بفعل الطبيعة والالتصاق بفعل الانسان</w:t>
            </w:r>
          </w:p>
        </w:tc>
        <w:tc>
          <w:tcPr>
            <w:tcW w:w="2169" w:type="dxa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اسباب كسب الملكية </w:t>
            </w:r>
          </w:p>
        </w:tc>
        <w:tc>
          <w:tcPr>
            <w:tcW w:w="1276" w:type="dxa"/>
          </w:tcPr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627E8B" w:rsidRDefault="00627E8B" w:rsidP="00627E8B">
            <w:r w:rsidRPr="00935A0B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اختبارات يومية</w:t>
            </w:r>
          </w:p>
        </w:tc>
      </w:tr>
      <w:tr w:rsidR="00627E8B" w:rsidTr="000E6C67">
        <w:tc>
          <w:tcPr>
            <w:tcW w:w="1841" w:type="dxa"/>
            <w:vAlign w:val="center"/>
          </w:tcPr>
          <w:p w:rsidR="00627E8B" w:rsidRPr="00E81040" w:rsidRDefault="00627E8B" w:rsidP="00627E8B">
            <w:pPr>
              <w:spacing w:before="240" w:after="60"/>
              <w:jc w:val="center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الأسبوع ا</w:t>
            </w:r>
            <w:r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>لعاشر</w:t>
            </w:r>
          </w:p>
        </w:tc>
        <w:tc>
          <w:tcPr>
            <w:tcW w:w="993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نتناول هنا التعريف بالشفعة وشروطها واجراءاتها واحكامها</w:t>
            </w:r>
          </w:p>
        </w:tc>
        <w:tc>
          <w:tcPr>
            <w:tcW w:w="2169" w:type="dxa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الشفعة</w:t>
            </w:r>
          </w:p>
        </w:tc>
        <w:tc>
          <w:tcPr>
            <w:tcW w:w="1276" w:type="dxa"/>
          </w:tcPr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627E8B" w:rsidRDefault="00627E8B" w:rsidP="00627E8B">
            <w:r w:rsidRPr="00935A0B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اختبارات يومية</w:t>
            </w:r>
          </w:p>
        </w:tc>
      </w:tr>
      <w:tr w:rsidR="00627E8B" w:rsidTr="000E6C67">
        <w:tc>
          <w:tcPr>
            <w:tcW w:w="1841" w:type="dxa"/>
            <w:vAlign w:val="center"/>
          </w:tcPr>
          <w:p w:rsidR="00627E8B" w:rsidRPr="00E81040" w:rsidRDefault="00627E8B" w:rsidP="00627E8B">
            <w:pPr>
              <w:spacing w:before="240" w:after="60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993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نتناول هنا </w:t>
            </w:r>
          </w:p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اسباب كسب حق التصرف ابتداءً وكسبه بسبب الوفاة واسباب كسب التصرف بين الاحياء </w:t>
            </w:r>
          </w:p>
        </w:tc>
        <w:tc>
          <w:tcPr>
            <w:tcW w:w="2169" w:type="dxa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اسباب كسب حق التصرف</w:t>
            </w:r>
          </w:p>
        </w:tc>
        <w:tc>
          <w:tcPr>
            <w:tcW w:w="1276" w:type="dxa"/>
          </w:tcPr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627E8B" w:rsidRDefault="00627E8B" w:rsidP="00627E8B">
            <w:r w:rsidRPr="00935A0B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اختبارات يومية</w:t>
            </w:r>
          </w:p>
        </w:tc>
      </w:tr>
      <w:tr w:rsidR="00627E8B" w:rsidTr="000E6C67">
        <w:tc>
          <w:tcPr>
            <w:tcW w:w="1841" w:type="dxa"/>
            <w:vAlign w:val="center"/>
          </w:tcPr>
          <w:p w:rsidR="00627E8B" w:rsidRPr="00E81040" w:rsidRDefault="00627E8B" w:rsidP="00627E8B">
            <w:pPr>
              <w:spacing w:before="240" w:after="60"/>
              <w:jc w:val="center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993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نتناول هنا التعريف بحق المنفعة واسباب كسبه وحقوق المنتفع </w:t>
            </w: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lastRenderedPageBreak/>
              <w:t>والتزاماته وانقضاء حق المنفعة</w:t>
            </w:r>
          </w:p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lastRenderedPageBreak/>
              <w:t xml:space="preserve">حق المنفعة </w:t>
            </w:r>
          </w:p>
        </w:tc>
        <w:tc>
          <w:tcPr>
            <w:tcW w:w="1276" w:type="dxa"/>
          </w:tcPr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627E8B" w:rsidRDefault="00627E8B" w:rsidP="00627E8B">
            <w:r w:rsidRPr="00935A0B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 شهري</w:t>
            </w:r>
          </w:p>
        </w:tc>
      </w:tr>
      <w:tr w:rsidR="00627E8B" w:rsidTr="000E6C67">
        <w:tc>
          <w:tcPr>
            <w:tcW w:w="1841" w:type="dxa"/>
            <w:vAlign w:val="center"/>
          </w:tcPr>
          <w:p w:rsidR="00627E8B" w:rsidRPr="00E81040" w:rsidRDefault="00627E8B" w:rsidP="00627E8B">
            <w:pPr>
              <w:spacing w:before="240" w:after="60"/>
              <w:jc w:val="center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lastRenderedPageBreak/>
              <w:t>الأسبوع الثالث عشر</w:t>
            </w:r>
          </w:p>
        </w:tc>
        <w:tc>
          <w:tcPr>
            <w:tcW w:w="993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نتناول هنا التعريف بحق الاستعمال وحق السكنى ونطاقهما</w:t>
            </w:r>
          </w:p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حق الاستعمال وحق السكنى</w:t>
            </w:r>
          </w:p>
        </w:tc>
        <w:tc>
          <w:tcPr>
            <w:tcW w:w="1276" w:type="dxa"/>
          </w:tcPr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627E8B" w:rsidRDefault="00627E8B" w:rsidP="00627E8B">
            <w:r w:rsidRPr="00935A0B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اختبارات يومية</w:t>
            </w:r>
          </w:p>
        </w:tc>
      </w:tr>
      <w:tr w:rsidR="00627E8B" w:rsidTr="000E6C67">
        <w:tc>
          <w:tcPr>
            <w:tcW w:w="1841" w:type="dxa"/>
            <w:vAlign w:val="center"/>
          </w:tcPr>
          <w:p w:rsidR="00627E8B" w:rsidRPr="00E81040" w:rsidRDefault="00627E8B" w:rsidP="00627E8B">
            <w:pPr>
              <w:spacing w:before="240" w:after="60"/>
              <w:jc w:val="center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الأسبوع ال</w:t>
            </w:r>
            <w:r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>رابع</w:t>
            </w: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993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نتناول هنا اسباب كسب حق </w:t>
            </w:r>
            <w:proofErr w:type="spellStart"/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المساطحة</w:t>
            </w:r>
            <w:proofErr w:type="spellEnd"/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واحكام ذلك الحق وانقضاءه</w:t>
            </w:r>
          </w:p>
        </w:tc>
        <w:tc>
          <w:tcPr>
            <w:tcW w:w="2169" w:type="dxa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حق </w:t>
            </w:r>
            <w:proofErr w:type="spellStart"/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المساطحة</w:t>
            </w:r>
            <w:proofErr w:type="spellEnd"/>
          </w:p>
        </w:tc>
        <w:tc>
          <w:tcPr>
            <w:tcW w:w="1276" w:type="dxa"/>
          </w:tcPr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627E8B" w:rsidRDefault="00627E8B" w:rsidP="00627E8B">
            <w:r w:rsidRPr="00935A0B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اختبارات يومية</w:t>
            </w:r>
          </w:p>
        </w:tc>
      </w:tr>
      <w:tr w:rsidR="00627E8B" w:rsidTr="000E6C67">
        <w:tc>
          <w:tcPr>
            <w:tcW w:w="1841" w:type="dxa"/>
            <w:vAlign w:val="center"/>
          </w:tcPr>
          <w:p w:rsidR="00627E8B" w:rsidRPr="00E81040" w:rsidRDefault="00627E8B" w:rsidP="00627E8B">
            <w:pPr>
              <w:spacing w:before="240" w:after="60"/>
              <w:jc w:val="center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الأسبوع ال</w:t>
            </w:r>
            <w:r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>خامس</w:t>
            </w: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993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نتناول هنا ترتيب حقوق الارتفاق واحكامها وانقضائها</w:t>
            </w:r>
          </w:p>
        </w:tc>
        <w:tc>
          <w:tcPr>
            <w:tcW w:w="2169" w:type="dxa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حقوق الارتفاق</w:t>
            </w:r>
          </w:p>
        </w:tc>
        <w:tc>
          <w:tcPr>
            <w:tcW w:w="1276" w:type="dxa"/>
          </w:tcPr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627E8B" w:rsidRDefault="00627E8B" w:rsidP="00627E8B">
            <w:r w:rsidRPr="00935A0B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 شهري</w:t>
            </w: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EA600E" w:rsidTr="000E6C67">
        <w:tc>
          <w:tcPr>
            <w:tcW w:w="9781" w:type="dxa"/>
            <w:gridSpan w:val="7"/>
            <w:shd w:val="clear" w:color="auto" w:fill="DBE5F1" w:themeFill="accent1" w:themeFillTint="33"/>
          </w:tcPr>
          <w:p w:rsidR="00EA600E" w:rsidRDefault="00EA600E" w:rsidP="00EA600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الحقوق العينية (الحقوق العينية التبعية)/ الفصل الدراسي الثاني</w:t>
            </w:r>
          </w:p>
        </w:tc>
      </w:tr>
      <w:tr w:rsidR="00EA600E" w:rsidTr="000E6C67">
        <w:tc>
          <w:tcPr>
            <w:tcW w:w="1841" w:type="dxa"/>
            <w:shd w:val="clear" w:color="auto" w:fill="C6D9F1" w:themeFill="text2" w:themeFillTint="33"/>
          </w:tcPr>
          <w:p w:rsidR="00EA600E" w:rsidRPr="00897803" w:rsidRDefault="00EA600E" w:rsidP="00EA600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EA600E" w:rsidRPr="00897803" w:rsidRDefault="00EA600E" w:rsidP="00EA600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084" w:type="dxa"/>
            <w:gridSpan w:val="2"/>
            <w:shd w:val="clear" w:color="auto" w:fill="C6D9F1" w:themeFill="text2" w:themeFillTint="33"/>
          </w:tcPr>
          <w:p w:rsidR="00EA600E" w:rsidRPr="00897803" w:rsidRDefault="00EA600E" w:rsidP="00EA600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169" w:type="dxa"/>
            <w:shd w:val="clear" w:color="auto" w:fill="C6D9F1" w:themeFill="text2" w:themeFillTint="33"/>
          </w:tcPr>
          <w:p w:rsidR="00EA600E" w:rsidRPr="00897803" w:rsidRDefault="00EA600E" w:rsidP="00EA600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EA600E" w:rsidRPr="00897803" w:rsidRDefault="00EA600E" w:rsidP="00EA600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طريقة التعل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EA600E" w:rsidRPr="00897803" w:rsidRDefault="00EA600E" w:rsidP="00EA600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627E8B" w:rsidTr="000E6C67">
        <w:tc>
          <w:tcPr>
            <w:tcW w:w="1841" w:type="dxa"/>
            <w:vAlign w:val="center"/>
          </w:tcPr>
          <w:p w:rsidR="00627E8B" w:rsidRPr="00E81040" w:rsidRDefault="00627E8B" w:rsidP="00627E8B">
            <w:pPr>
              <w:spacing w:before="240" w:after="60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993" w:type="dxa"/>
          </w:tcPr>
          <w:p w:rsidR="00627E8B" w:rsidRDefault="00627E8B" w:rsidP="00627E8B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التعريف بالحقوق العينية التبعية والتأمينات وانواعها وتطور نظام التأمين</w:t>
            </w:r>
          </w:p>
        </w:tc>
        <w:tc>
          <w:tcPr>
            <w:tcW w:w="2169" w:type="dxa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proofErr w:type="spellStart"/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التامينات</w:t>
            </w:r>
            <w:proofErr w:type="spellEnd"/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وانواعها</w:t>
            </w:r>
          </w:p>
        </w:tc>
        <w:tc>
          <w:tcPr>
            <w:tcW w:w="1276" w:type="dxa"/>
          </w:tcPr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627E8B" w:rsidRDefault="00627E8B" w:rsidP="00627E8B">
            <w:r w:rsidRPr="00FA129F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اختبارات يومية</w:t>
            </w:r>
          </w:p>
        </w:tc>
      </w:tr>
      <w:tr w:rsidR="00627E8B" w:rsidTr="000E6C67">
        <w:tc>
          <w:tcPr>
            <w:tcW w:w="1841" w:type="dxa"/>
            <w:vAlign w:val="center"/>
          </w:tcPr>
          <w:p w:rsidR="00627E8B" w:rsidRPr="00E81040" w:rsidRDefault="00627E8B" w:rsidP="00627E8B">
            <w:pPr>
              <w:spacing w:before="240" w:after="60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الأسبوع</w:t>
            </w:r>
            <w:r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 xml:space="preserve"> </w:t>
            </w: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الثاني</w:t>
            </w:r>
          </w:p>
        </w:tc>
        <w:tc>
          <w:tcPr>
            <w:tcW w:w="993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نتناول التعريف بالرهن </w:t>
            </w:r>
            <w:proofErr w:type="spellStart"/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التاميني</w:t>
            </w:r>
            <w:proofErr w:type="spellEnd"/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وخصائصه وانشاءه</w:t>
            </w:r>
          </w:p>
        </w:tc>
        <w:tc>
          <w:tcPr>
            <w:tcW w:w="2169" w:type="dxa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الرهن </w:t>
            </w:r>
            <w:proofErr w:type="spellStart"/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التاميني</w:t>
            </w:r>
            <w:proofErr w:type="spellEnd"/>
          </w:p>
        </w:tc>
        <w:tc>
          <w:tcPr>
            <w:tcW w:w="1276" w:type="dxa"/>
          </w:tcPr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627E8B" w:rsidRDefault="00627E8B" w:rsidP="00627E8B">
            <w:r w:rsidRPr="00FA129F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اختبارات يومية</w:t>
            </w:r>
          </w:p>
        </w:tc>
      </w:tr>
      <w:tr w:rsidR="00627E8B" w:rsidTr="000E6C67">
        <w:trPr>
          <w:trHeight w:val="1647"/>
        </w:trPr>
        <w:tc>
          <w:tcPr>
            <w:tcW w:w="1841" w:type="dxa"/>
            <w:vAlign w:val="center"/>
          </w:tcPr>
          <w:p w:rsidR="00627E8B" w:rsidRPr="00E81040" w:rsidRDefault="00627E8B" w:rsidP="00627E8B">
            <w:pPr>
              <w:spacing w:before="240" w:after="60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993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Pr="00E53CFF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نتناول هنا العقار بطبيعته والعقار بالتخصيص ضمن شروط الرهن </w:t>
            </w:r>
            <w:proofErr w:type="spellStart"/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التاميني</w:t>
            </w:r>
            <w:proofErr w:type="spellEnd"/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وكذلك ملكية الراهن للعقار</w:t>
            </w:r>
          </w:p>
        </w:tc>
        <w:tc>
          <w:tcPr>
            <w:tcW w:w="2169" w:type="dxa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شروط الرهن </w:t>
            </w:r>
            <w:proofErr w:type="spellStart"/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التاميني</w:t>
            </w:r>
            <w:proofErr w:type="spellEnd"/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6" w:type="dxa"/>
          </w:tcPr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627E8B" w:rsidRDefault="00627E8B" w:rsidP="00627E8B">
            <w:r w:rsidRPr="00FA129F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اختبارات يومية</w:t>
            </w:r>
          </w:p>
        </w:tc>
      </w:tr>
      <w:tr w:rsidR="00627E8B" w:rsidTr="000E6C67">
        <w:tc>
          <w:tcPr>
            <w:tcW w:w="1841" w:type="dxa"/>
            <w:vAlign w:val="center"/>
          </w:tcPr>
          <w:p w:rsidR="00627E8B" w:rsidRPr="00E81040" w:rsidRDefault="00627E8B" w:rsidP="00627E8B">
            <w:pPr>
              <w:spacing w:before="240" w:after="60"/>
              <w:jc w:val="center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lastRenderedPageBreak/>
              <w:t xml:space="preserve">الأسبوع الرابع </w:t>
            </w:r>
          </w:p>
        </w:tc>
        <w:tc>
          <w:tcPr>
            <w:tcW w:w="993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C7016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نتناول هنا مشتملات الرهن والثمار والعقار بالتخصيص وكذلك سبب الرهن (الدين المضمون) والشروط الشكلية</w:t>
            </w:r>
          </w:p>
        </w:tc>
        <w:tc>
          <w:tcPr>
            <w:tcW w:w="2169" w:type="dxa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من شروط الرهن </w:t>
            </w:r>
            <w:proofErr w:type="spellStart"/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التاميني</w:t>
            </w:r>
            <w:proofErr w:type="spellEnd"/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6" w:type="dxa"/>
          </w:tcPr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627E8B" w:rsidRDefault="00627E8B" w:rsidP="00627E8B">
            <w:r w:rsidRPr="00FA129F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اختبارات يومية</w:t>
            </w:r>
          </w:p>
        </w:tc>
      </w:tr>
      <w:tr w:rsidR="00627E8B" w:rsidTr="000E6C67">
        <w:tc>
          <w:tcPr>
            <w:tcW w:w="1841" w:type="dxa"/>
            <w:vAlign w:val="center"/>
          </w:tcPr>
          <w:p w:rsidR="00627E8B" w:rsidRPr="00E81040" w:rsidRDefault="00627E8B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993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نتناول هنا حقوق الراهن والتزاماته</w:t>
            </w:r>
          </w:p>
        </w:tc>
        <w:tc>
          <w:tcPr>
            <w:tcW w:w="2169" w:type="dxa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اثار الرهن </w:t>
            </w:r>
            <w:proofErr w:type="spellStart"/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التاميني</w:t>
            </w:r>
            <w:proofErr w:type="spellEnd"/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بالنسبة للراهن</w:t>
            </w:r>
          </w:p>
        </w:tc>
        <w:tc>
          <w:tcPr>
            <w:tcW w:w="1276" w:type="dxa"/>
          </w:tcPr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627E8B" w:rsidRDefault="00627E8B" w:rsidP="00627E8B">
            <w:r w:rsidRPr="00FA129F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اختبارات يومية</w:t>
            </w:r>
          </w:p>
        </w:tc>
      </w:tr>
      <w:tr w:rsidR="00627E8B" w:rsidTr="000E6C67">
        <w:tc>
          <w:tcPr>
            <w:tcW w:w="1841" w:type="dxa"/>
            <w:vAlign w:val="center"/>
          </w:tcPr>
          <w:p w:rsidR="00627E8B" w:rsidRPr="00E81040" w:rsidRDefault="00627E8B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993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نتناول حقوق المرتهن على اموال المدين غير المرهونة وعلى العقار المرهون واثار الرهن </w:t>
            </w:r>
            <w:proofErr w:type="spellStart"/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التاميني</w:t>
            </w:r>
            <w:proofErr w:type="spellEnd"/>
          </w:p>
        </w:tc>
        <w:tc>
          <w:tcPr>
            <w:tcW w:w="2169" w:type="dxa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اثار الرهن </w:t>
            </w:r>
            <w:proofErr w:type="spellStart"/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التاميني</w:t>
            </w:r>
            <w:proofErr w:type="spellEnd"/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بالنسبة للمرتهن</w:t>
            </w:r>
          </w:p>
        </w:tc>
        <w:tc>
          <w:tcPr>
            <w:tcW w:w="1276" w:type="dxa"/>
          </w:tcPr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627E8B" w:rsidRDefault="00627E8B" w:rsidP="00627E8B">
            <w:r w:rsidRPr="00FA129F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 شهري</w:t>
            </w:r>
          </w:p>
        </w:tc>
      </w:tr>
      <w:tr w:rsidR="00627E8B" w:rsidTr="000E6C67">
        <w:tc>
          <w:tcPr>
            <w:tcW w:w="1841" w:type="dxa"/>
            <w:vAlign w:val="center"/>
          </w:tcPr>
          <w:p w:rsidR="00627E8B" w:rsidRPr="00E81040" w:rsidRDefault="00627E8B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الأسبوع الس</w:t>
            </w:r>
            <w:r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>ابع</w:t>
            </w:r>
          </w:p>
        </w:tc>
        <w:tc>
          <w:tcPr>
            <w:tcW w:w="993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نتناول شروط مباشرة حق التتبع وكيفية استعماله والآثار المترتبة عليه وانقضاء الرهن </w:t>
            </w:r>
            <w:proofErr w:type="spellStart"/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التاميني</w:t>
            </w:r>
            <w:proofErr w:type="spellEnd"/>
          </w:p>
        </w:tc>
        <w:tc>
          <w:tcPr>
            <w:tcW w:w="2169" w:type="dxa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حق التتبع</w:t>
            </w:r>
          </w:p>
        </w:tc>
        <w:tc>
          <w:tcPr>
            <w:tcW w:w="1276" w:type="dxa"/>
          </w:tcPr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627E8B" w:rsidRDefault="00627E8B" w:rsidP="00627E8B">
            <w:r w:rsidRPr="00FA129F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اختبارات يومية</w:t>
            </w:r>
          </w:p>
        </w:tc>
      </w:tr>
      <w:tr w:rsidR="00627E8B" w:rsidTr="000E6C67">
        <w:tc>
          <w:tcPr>
            <w:tcW w:w="1841" w:type="dxa"/>
            <w:vAlign w:val="center"/>
          </w:tcPr>
          <w:p w:rsidR="00627E8B" w:rsidRPr="00E81040" w:rsidRDefault="00627E8B" w:rsidP="00627E8B">
            <w:pPr>
              <w:spacing w:before="240" w:after="60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الأسبوع ال</w:t>
            </w:r>
            <w:r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>ثامن</w:t>
            </w:r>
          </w:p>
        </w:tc>
        <w:tc>
          <w:tcPr>
            <w:tcW w:w="993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نتناول التعريف بالرهن الحيازي وكيفية انشاءه ومحله</w:t>
            </w:r>
          </w:p>
        </w:tc>
        <w:tc>
          <w:tcPr>
            <w:tcW w:w="2169" w:type="dxa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الرهن الحيازي</w:t>
            </w:r>
          </w:p>
        </w:tc>
        <w:tc>
          <w:tcPr>
            <w:tcW w:w="1276" w:type="dxa"/>
          </w:tcPr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627E8B" w:rsidRDefault="00627E8B" w:rsidP="00627E8B">
            <w:r w:rsidRPr="00FA129F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اختبارات يومية</w:t>
            </w:r>
          </w:p>
        </w:tc>
      </w:tr>
      <w:tr w:rsidR="00627E8B" w:rsidTr="000E6C67">
        <w:tc>
          <w:tcPr>
            <w:tcW w:w="1841" w:type="dxa"/>
            <w:vAlign w:val="center"/>
          </w:tcPr>
          <w:p w:rsidR="00627E8B" w:rsidRPr="00E81040" w:rsidRDefault="00627E8B" w:rsidP="00627E8B">
            <w:pPr>
              <w:spacing w:before="240" w:after="60"/>
              <w:jc w:val="center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الأسبوع ال</w:t>
            </w:r>
            <w:r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>تاسع</w:t>
            </w:r>
          </w:p>
        </w:tc>
        <w:tc>
          <w:tcPr>
            <w:tcW w:w="993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نتناول سبب الرهن الحيازي والحيازة (القبض) والغرض من انتقال الحيازة وآثار الرهن الحيازي بالنسبة للراهن</w:t>
            </w:r>
          </w:p>
        </w:tc>
        <w:tc>
          <w:tcPr>
            <w:tcW w:w="2169" w:type="dxa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مشتملات الرهن </w:t>
            </w:r>
          </w:p>
        </w:tc>
        <w:tc>
          <w:tcPr>
            <w:tcW w:w="1276" w:type="dxa"/>
          </w:tcPr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627E8B" w:rsidRDefault="00627E8B" w:rsidP="00627E8B">
            <w:r w:rsidRPr="00FA129F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اختبارات يومية</w:t>
            </w:r>
          </w:p>
        </w:tc>
      </w:tr>
      <w:tr w:rsidR="00627E8B" w:rsidTr="000E6C67">
        <w:tc>
          <w:tcPr>
            <w:tcW w:w="1841" w:type="dxa"/>
            <w:vAlign w:val="center"/>
          </w:tcPr>
          <w:p w:rsidR="00627E8B" w:rsidRPr="00E81040" w:rsidRDefault="00627E8B" w:rsidP="00627E8B">
            <w:pPr>
              <w:spacing w:before="240" w:after="60"/>
              <w:jc w:val="center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lastRenderedPageBreak/>
              <w:t>الأسبوع ا</w:t>
            </w:r>
            <w:r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>لعاشر</w:t>
            </w:r>
          </w:p>
        </w:tc>
        <w:tc>
          <w:tcPr>
            <w:tcW w:w="993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C7016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C7016E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نتناول آثار الرهن الحيازي بالنسبة للمرتهن من حقوق المرتهن والتزاماته وكذلك بالنسبة للغير من شروط نفاذ ذلك الرهن بحق الغير وحقوق الحبس والتقدم والتتبع</w:t>
            </w:r>
          </w:p>
        </w:tc>
        <w:tc>
          <w:tcPr>
            <w:tcW w:w="2169" w:type="dxa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آثار الرهن الحيازي بالنسبة للمرتهن وللغير</w:t>
            </w:r>
          </w:p>
        </w:tc>
        <w:tc>
          <w:tcPr>
            <w:tcW w:w="1276" w:type="dxa"/>
          </w:tcPr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627E8B" w:rsidRDefault="00627E8B" w:rsidP="00627E8B">
            <w:r w:rsidRPr="00FA129F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C7016E" w:rsidRDefault="00C7016E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C7016E" w:rsidRDefault="00C7016E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اختبارات يومية</w:t>
            </w:r>
          </w:p>
        </w:tc>
      </w:tr>
      <w:tr w:rsidR="00627E8B" w:rsidTr="000E6C67">
        <w:tc>
          <w:tcPr>
            <w:tcW w:w="1841" w:type="dxa"/>
            <w:vAlign w:val="center"/>
          </w:tcPr>
          <w:p w:rsidR="00627E8B" w:rsidRPr="00E81040" w:rsidRDefault="00627E8B" w:rsidP="00627E8B">
            <w:pPr>
              <w:spacing w:before="240" w:after="60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993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نتناول هنا انقضاء الرهن الحيازي بصفة تبعية وبصفة اصلية والديون القابلة للرهن</w:t>
            </w:r>
          </w:p>
        </w:tc>
        <w:tc>
          <w:tcPr>
            <w:tcW w:w="2169" w:type="dxa"/>
            <w:vAlign w:val="center"/>
          </w:tcPr>
          <w:p w:rsidR="00627E8B" w:rsidRPr="00E81040" w:rsidRDefault="00627E8B" w:rsidP="00627E8B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انقضاء الرهن الحيازي ورهن الدين</w:t>
            </w:r>
          </w:p>
        </w:tc>
        <w:tc>
          <w:tcPr>
            <w:tcW w:w="1276" w:type="dxa"/>
          </w:tcPr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C7016E" w:rsidRDefault="00C7016E" w:rsidP="00627E8B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627E8B" w:rsidRDefault="00627E8B" w:rsidP="00627E8B">
            <w:r w:rsidRPr="00FA129F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627E8B" w:rsidRDefault="00627E8B" w:rsidP="00627E8B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اختبارات يومية</w:t>
            </w:r>
          </w:p>
        </w:tc>
      </w:tr>
      <w:tr w:rsidR="00C7016E" w:rsidTr="000E6C67">
        <w:tc>
          <w:tcPr>
            <w:tcW w:w="1841" w:type="dxa"/>
            <w:vAlign w:val="center"/>
          </w:tcPr>
          <w:p w:rsidR="00C7016E" w:rsidRPr="00E81040" w:rsidRDefault="00C7016E" w:rsidP="00C7016E">
            <w:pPr>
              <w:spacing w:before="240" w:after="60"/>
              <w:jc w:val="center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الأسبوع الثاني</w:t>
            </w:r>
            <w:r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 xml:space="preserve"> </w:t>
            </w: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عشر</w:t>
            </w:r>
          </w:p>
        </w:tc>
        <w:tc>
          <w:tcPr>
            <w:tcW w:w="993" w:type="dxa"/>
          </w:tcPr>
          <w:p w:rsidR="00C7016E" w:rsidRDefault="00C7016E" w:rsidP="00C7016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C7016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C7016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C7016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C7016E" w:rsidRPr="00E81040" w:rsidRDefault="00C7016E" w:rsidP="00C7016E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نتناول في هذا الأسبوع التعريف بحق الامتياز وخصائصه واوجه الخلاف بين حقوق الامتياز وبين الرهن بنوعيه </w:t>
            </w:r>
          </w:p>
        </w:tc>
        <w:tc>
          <w:tcPr>
            <w:tcW w:w="2169" w:type="dxa"/>
            <w:vAlign w:val="center"/>
          </w:tcPr>
          <w:p w:rsidR="00C7016E" w:rsidRPr="00E81040" w:rsidRDefault="00C7016E" w:rsidP="00C7016E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حقوق الامتياز </w:t>
            </w:r>
          </w:p>
        </w:tc>
        <w:tc>
          <w:tcPr>
            <w:tcW w:w="1276" w:type="dxa"/>
          </w:tcPr>
          <w:p w:rsidR="00C7016E" w:rsidRDefault="00C7016E" w:rsidP="00C7016E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C7016E" w:rsidRDefault="00C7016E" w:rsidP="00C7016E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C7016E" w:rsidRDefault="00C7016E" w:rsidP="00C7016E">
            <w:r w:rsidRPr="00FA129F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C7016E" w:rsidRDefault="00C7016E" w:rsidP="00C7016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C7016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C7016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 شهري</w:t>
            </w:r>
          </w:p>
        </w:tc>
      </w:tr>
      <w:tr w:rsidR="00C7016E" w:rsidTr="000E6C67">
        <w:tc>
          <w:tcPr>
            <w:tcW w:w="1841" w:type="dxa"/>
          </w:tcPr>
          <w:p w:rsidR="00C7016E" w:rsidRDefault="00C7016E" w:rsidP="00C7016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الأسبوع الث</w:t>
            </w:r>
            <w:r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>الث</w:t>
            </w: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993" w:type="dxa"/>
          </w:tcPr>
          <w:p w:rsidR="00C7016E" w:rsidRDefault="00C7016E" w:rsidP="00C7016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C7016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C7016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C7016E" w:rsidRPr="00E81040" w:rsidRDefault="00C7016E" w:rsidP="00C7016E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نتناول هنا اقسام حقوق الامتياز من نشوء الحقوق </w:t>
            </w:r>
            <w:proofErr w:type="spellStart"/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وىثارها</w:t>
            </w:r>
            <w:proofErr w:type="spellEnd"/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وانقضاء تلك الحقوق</w:t>
            </w:r>
          </w:p>
        </w:tc>
        <w:tc>
          <w:tcPr>
            <w:tcW w:w="2169" w:type="dxa"/>
            <w:vAlign w:val="center"/>
          </w:tcPr>
          <w:p w:rsidR="00C7016E" w:rsidRPr="00E81040" w:rsidRDefault="00C7016E" w:rsidP="00C7016E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اقسام حقوق الامتياز وآثارها </w:t>
            </w:r>
          </w:p>
        </w:tc>
        <w:tc>
          <w:tcPr>
            <w:tcW w:w="1276" w:type="dxa"/>
          </w:tcPr>
          <w:p w:rsidR="00C7016E" w:rsidRDefault="00C7016E" w:rsidP="00C7016E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C7016E" w:rsidRDefault="00C7016E" w:rsidP="00C7016E">
            <w:r w:rsidRPr="00FA129F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C7016E" w:rsidRDefault="00C7016E" w:rsidP="00C7016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C7016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اختبارات يومية</w:t>
            </w:r>
          </w:p>
        </w:tc>
      </w:tr>
      <w:tr w:rsidR="00C7016E" w:rsidTr="000E6C67">
        <w:tc>
          <w:tcPr>
            <w:tcW w:w="1841" w:type="dxa"/>
          </w:tcPr>
          <w:p w:rsidR="00C7016E" w:rsidRDefault="00C7016E" w:rsidP="00C7016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الأسبوع ال</w:t>
            </w:r>
            <w:r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>رابع</w:t>
            </w: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993" w:type="dxa"/>
          </w:tcPr>
          <w:p w:rsidR="00C7016E" w:rsidRDefault="00C7016E" w:rsidP="00C7016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C7016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C7016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C7016E" w:rsidRPr="00E81040" w:rsidRDefault="00C7016E" w:rsidP="00C7016E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نتناول حقوق الامتياز العامة وحقوق الامتياز الخاصة على المنقول</w:t>
            </w:r>
          </w:p>
        </w:tc>
        <w:tc>
          <w:tcPr>
            <w:tcW w:w="2169" w:type="dxa"/>
            <w:vAlign w:val="center"/>
          </w:tcPr>
          <w:p w:rsidR="00C7016E" w:rsidRPr="00E81040" w:rsidRDefault="00C7016E" w:rsidP="00C7016E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الديون الممتازة</w:t>
            </w:r>
          </w:p>
        </w:tc>
        <w:tc>
          <w:tcPr>
            <w:tcW w:w="1276" w:type="dxa"/>
          </w:tcPr>
          <w:p w:rsidR="00C7016E" w:rsidRDefault="00C7016E" w:rsidP="00C7016E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C7016E" w:rsidRDefault="00C7016E" w:rsidP="00C7016E">
            <w:r w:rsidRPr="00FA129F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مشتركة</w:t>
            </w:r>
          </w:p>
        </w:tc>
        <w:tc>
          <w:tcPr>
            <w:tcW w:w="1418" w:type="dxa"/>
          </w:tcPr>
          <w:p w:rsidR="00C7016E" w:rsidRDefault="00C7016E" w:rsidP="00C7016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C7016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اختبارات يومية</w:t>
            </w:r>
          </w:p>
        </w:tc>
      </w:tr>
      <w:tr w:rsidR="00C7016E" w:rsidTr="000E6C67">
        <w:tc>
          <w:tcPr>
            <w:tcW w:w="1841" w:type="dxa"/>
          </w:tcPr>
          <w:p w:rsidR="00C7016E" w:rsidRDefault="00C7016E" w:rsidP="00C7016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الأسبوع ا</w:t>
            </w:r>
            <w:r>
              <w:rPr>
                <w:rFonts w:ascii="Simplified Arabic" w:eastAsia="Calibri" w:hAnsi="Simplified Arabic" w:cs="Simplified Arabic" w:hint="cs"/>
                <w:kern w:val="28"/>
                <w:sz w:val="28"/>
                <w:szCs w:val="28"/>
                <w:rtl/>
              </w:rPr>
              <w:t>لخامس</w:t>
            </w: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 xml:space="preserve"> </w:t>
            </w: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lastRenderedPageBreak/>
              <w:t>عشر</w:t>
            </w:r>
          </w:p>
        </w:tc>
        <w:tc>
          <w:tcPr>
            <w:tcW w:w="993" w:type="dxa"/>
          </w:tcPr>
          <w:p w:rsidR="00C7016E" w:rsidRDefault="00C7016E" w:rsidP="00C7016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C7016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C7016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3</w:t>
            </w:r>
          </w:p>
        </w:tc>
        <w:tc>
          <w:tcPr>
            <w:tcW w:w="2084" w:type="dxa"/>
            <w:gridSpan w:val="2"/>
            <w:vAlign w:val="center"/>
          </w:tcPr>
          <w:p w:rsidR="00C7016E" w:rsidRPr="00E81040" w:rsidRDefault="00C7016E" w:rsidP="00C7016E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lastRenderedPageBreak/>
              <w:t xml:space="preserve">نتناول هنا الامتيازات </w:t>
            </w: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lastRenderedPageBreak/>
              <w:t>العامة وامتياز مؤجر العقار وصاحب الفندق</w:t>
            </w:r>
          </w:p>
        </w:tc>
        <w:tc>
          <w:tcPr>
            <w:tcW w:w="2169" w:type="dxa"/>
            <w:vAlign w:val="center"/>
          </w:tcPr>
          <w:p w:rsidR="00C7016E" w:rsidRPr="00E81040" w:rsidRDefault="00C7016E" w:rsidP="00C7016E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lastRenderedPageBreak/>
              <w:t>الديون الممتازة</w:t>
            </w:r>
          </w:p>
        </w:tc>
        <w:tc>
          <w:tcPr>
            <w:tcW w:w="1276" w:type="dxa"/>
          </w:tcPr>
          <w:p w:rsidR="00C7016E" w:rsidRDefault="00C7016E" w:rsidP="00C7016E">
            <w:pPr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</w:p>
          <w:p w:rsidR="00C7016E" w:rsidRDefault="00C7016E" w:rsidP="00C7016E">
            <w:r w:rsidRPr="00FA129F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lastRenderedPageBreak/>
              <w:t>مشتركة</w:t>
            </w:r>
          </w:p>
        </w:tc>
        <w:tc>
          <w:tcPr>
            <w:tcW w:w="1418" w:type="dxa"/>
          </w:tcPr>
          <w:p w:rsidR="00C7016E" w:rsidRDefault="00C7016E" w:rsidP="00C7016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C7016E" w:rsidRDefault="00C7016E" w:rsidP="00C7016E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81040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اختبار شهري</w:t>
            </w:r>
          </w:p>
        </w:tc>
      </w:tr>
      <w:tr w:rsidR="00EA600E" w:rsidTr="000E6C67">
        <w:tc>
          <w:tcPr>
            <w:tcW w:w="9781" w:type="dxa"/>
            <w:gridSpan w:val="7"/>
            <w:shd w:val="clear" w:color="auto" w:fill="DBE5F1" w:themeFill="accent1" w:themeFillTint="33"/>
          </w:tcPr>
          <w:p w:rsidR="00EA600E" w:rsidRDefault="008C0B40" w:rsidP="008C0B40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 xml:space="preserve">   11- </w:t>
            </w:r>
            <w:r w:rsidRPr="008C0B40">
              <w:rPr>
                <w:b/>
                <w:bCs/>
                <w:sz w:val="32"/>
                <w:szCs w:val="32"/>
                <w:rtl/>
              </w:rPr>
              <w:t>تقييم المقرر</w:t>
            </w:r>
          </w:p>
        </w:tc>
      </w:tr>
      <w:tr w:rsidR="008C0B40" w:rsidTr="000E6C67">
        <w:tc>
          <w:tcPr>
            <w:tcW w:w="9781" w:type="dxa"/>
            <w:gridSpan w:val="7"/>
          </w:tcPr>
          <w:p w:rsidR="007A7737" w:rsidRPr="007A7737" w:rsidRDefault="007A7737" w:rsidP="007A7737">
            <w:pPr>
              <w:rPr>
                <w:sz w:val="32"/>
                <w:szCs w:val="32"/>
                <w:rtl/>
                <w:lang w:bidi="ar-IQ"/>
              </w:rPr>
            </w:pPr>
            <w:r w:rsidRPr="007A7737">
              <w:rPr>
                <w:rFonts w:cs="Arial" w:hint="cs"/>
                <w:sz w:val="32"/>
                <w:szCs w:val="32"/>
                <w:rtl/>
                <w:lang w:bidi="ar-IQ"/>
              </w:rPr>
              <w:t>امتحانات</w:t>
            </w:r>
            <w:r w:rsidRPr="007A7737">
              <w:rPr>
                <w:rFonts w:cs="Arial"/>
                <w:sz w:val="32"/>
                <w:szCs w:val="32"/>
                <w:rtl/>
                <w:lang w:bidi="ar-IQ"/>
              </w:rPr>
              <w:t xml:space="preserve"> </w:t>
            </w:r>
            <w:r w:rsidRPr="007A7737">
              <w:rPr>
                <w:rFonts w:cs="Arial" w:hint="cs"/>
                <w:sz w:val="32"/>
                <w:szCs w:val="32"/>
                <w:rtl/>
                <w:lang w:bidi="ar-IQ"/>
              </w:rPr>
              <w:t>يومية</w:t>
            </w:r>
            <w:r w:rsidRPr="007A7737">
              <w:rPr>
                <w:rFonts w:cs="Arial"/>
                <w:sz w:val="32"/>
                <w:szCs w:val="32"/>
                <w:rtl/>
                <w:lang w:bidi="ar-IQ"/>
              </w:rPr>
              <w:t xml:space="preserve"> </w:t>
            </w:r>
            <w:r w:rsidRPr="007A7737">
              <w:rPr>
                <w:rFonts w:cs="Arial" w:hint="cs"/>
                <w:sz w:val="32"/>
                <w:szCs w:val="32"/>
                <w:rtl/>
                <w:lang w:bidi="ar-IQ"/>
              </w:rPr>
              <w:t>تحريرية</w:t>
            </w:r>
            <w:r w:rsidRPr="007A7737">
              <w:rPr>
                <w:rFonts w:cs="Arial"/>
                <w:sz w:val="32"/>
                <w:szCs w:val="32"/>
                <w:rtl/>
                <w:lang w:bidi="ar-IQ"/>
              </w:rPr>
              <w:t xml:space="preserve"> </w:t>
            </w:r>
            <w:r w:rsidRPr="007A7737">
              <w:rPr>
                <w:rFonts w:cs="Arial" w:hint="cs"/>
                <w:sz w:val="32"/>
                <w:szCs w:val="32"/>
                <w:rtl/>
                <w:lang w:bidi="ar-IQ"/>
              </w:rPr>
              <w:t>وشفوية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10</w:t>
            </w:r>
          </w:p>
          <w:p w:rsidR="007A7737" w:rsidRPr="007A7737" w:rsidRDefault="007A7737" w:rsidP="007A7737">
            <w:pPr>
              <w:rPr>
                <w:sz w:val="32"/>
                <w:szCs w:val="32"/>
                <w:rtl/>
                <w:lang w:bidi="ar-IQ"/>
              </w:rPr>
            </w:pPr>
            <w:r w:rsidRPr="007A7737">
              <w:rPr>
                <w:rFonts w:cs="Arial" w:hint="cs"/>
                <w:sz w:val="32"/>
                <w:szCs w:val="32"/>
                <w:rtl/>
                <w:lang w:bidi="ar-IQ"/>
              </w:rPr>
              <w:t>امتحانات</w:t>
            </w:r>
            <w:r w:rsidRPr="007A7737">
              <w:rPr>
                <w:rFonts w:cs="Arial"/>
                <w:sz w:val="32"/>
                <w:szCs w:val="32"/>
                <w:rtl/>
                <w:lang w:bidi="ar-IQ"/>
              </w:rPr>
              <w:t xml:space="preserve"> </w:t>
            </w:r>
            <w:r w:rsidRPr="007A7737">
              <w:rPr>
                <w:rFonts w:cs="Arial" w:hint="cs"/>
                <w:sz w:val="32"/>
                <w:szCs w:val="32"/>
                <w:rtl/>
                <w:lang w:bidi="ar-IQ"/>
              </w:rPr>
              <w:t>تحريرية</w:t>
            </w:r>
            <w:r w:rsidRPr="007A7737">
              <w:rPr>
                <w:rFonts w:cs="Arial"/>
                <w:sz w:val="32"/>
                <w:szCs w:val="32"/>
                <w:rtl/>
                <w:lang w:bidi="ar-IQ"/>
              </w:rPr>
              <w:t xml:space="preserve"> </w:t>
            </w:r>
            <w:r w:rsidRPr="007A7737">
              <w:rPr>
                <w:rFonts w:cs="Arial" w:hint="cs"/>
                <w:sz w:val="32"/>
                <w:szCs w:val="32"/>
                <w:rtl/>
                <w:lang w:bidi="ar-IQ"/>
              </w:rPr>
              <w:t>فصلية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30</w:t>
            </w:r>
          </w:p>
          <w:p w:rsidR="008C0B40" w:rsidRPr="007A7737" w:rsidRDefault="007A7737" w:rsidP="007A7737">
            <w:pPr>
              <w:rPr>
                <w:sz w:val="32"/>
                <w:szCs w:val="32"/>
                <w:rtl/>
                <w:lang w:bidi="ar-IQ"/>
              </w:rPr>
            </w:pPr>
            <w:r w:rsidRPr="007A7737">
              <w:rPr>
                <w:rFonts w:cs="Arial" w:hint="cs"/>
                <w:sz w:val="32"/>
                <w:szCs w:val="32"/>
                <w:rtl/>
                <w:lang w:bidi="ar-IQ"/>
              </w:rPr>
              <w:t>امتحانات</w:t>
            </w:r>
            <w:r w:rsidRPr="007A7737">
              <w:rPr>
                <w:rFonts w:cs="Arial"/>
                <w:sz w:val="32"/>
                <w:szCs w:val="32"/>
                <w:rtl/>
                <w:lang w:bidi="ar-IQ"/>
              </w:rPr>
              <w:t xml:space="preserve"> </w:t>
            </w:r>
            <w:r w:rsidRPr="007A7737">
              <w:rPr>
                <w:rFonts w:cs="Arial" w:hint="cs"/>
                <w:sz w:val="32"/>
                <w:szCs w:val="32"/>
                <w:rtl/>
                <w:lang w:bidi="ar-IQ"/>
              </w:rPr>
              <w:t>تحريرية</w:t>
            </w:r>
            <w:r w:rsidRPr="007A7737">
              <w:rPr>
                <w:rFonts w:cs="Arial"/>
                <w:sz w:val="32"/>
                <w:szCs w:val="32"/>
                <w:rtl/>
                <w:lang w:bidi="ar-IQ"/>
              </w:rPr>
              <w:t xml:space="preserve"> </w:t>
            </w:r>
            <w:r w:rsidRPr="007A7737">
              <w:rPr>
                <w:rFonts w:cs="Arial" w:hint="cs"/>
                <w:sz w:val="32"/>
                <w:szCs w:val="32"/>
                <w:rtl/>
                <w:lang w:bidi="ar-IQ"/>
              </w:rPr>
              <w:t>نهائية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60</w:t>
            </w:r>
          </w:p>
        </w:tc>
      </w:tr>
      <w:tr w:rsidR="008C0B40" w:rsidTr="000E6C67">
        <w:tc>
          <w:tcPr>
            <w:tcW w:w="9781" w:type="dxa"/>
            <w:gridSpan w:val="7"/>
            <w:shd w:val="clear" w:color="auto" w:fill="DBE5F1" w:themeFill="accent1" w:themeFillTint="33"/>
          </w:tcPr>
          <w:p w:rsidR="008C0B40" w:rsidRDefault="008C0B40" w:rsidP="008C0B40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  12- مصادر التعلم و التدريس</w:t>
            </w:r>
          </w:p>
        </w:tc>
      </w:tr>
      <w:tr w:rsidR="008C0B40" w:rsidTr="000E6C67">
        <w:tc>
          <w:tcPr>
            <w:tcW w:w="4819" w:type="dxa"/>
            <w:gridSpan w:val="3"/>
          </w:tcPr>
          <w:p w:rsidR="008C0B40" w:rsidRPr="008C0B40" w:rsidRDefault="008C0B40" w:rsidP="000E6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8C0B4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الكتب المقررة المطلوبة)</w:t>
            </w:r>
          </w:p>
        </w:tc>
        <w:tc>
          <w:tcPr>
            <w:tcW w:w="4962" w:type="dxa"/>
            <w:gridSpan w:val="4"/>
          </w:tcPr>
          <w:p w:rsidR="008C0B40" w:rsidRPr="00E81040" w:rsidRDefault="008C0B40" w:rsidP="00627E8B">
            <w:pPr>
              <w:spacing w:before="240" w:after="60"/>
              <w:jc w:val="center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1. الحقوق العينية الاصلية ل د. محمد طه البشير و د. غني طه حسون.</w:t>
            </w:r>
          </w:p>
          <w:p w:rsidR="008C0B40" w:rsidRPr="00E81040" w:rsidRDefault="008C0B40" w:rsidP="00627E8B">
            <w:pPr>
              <w:spacing w:before="240" w:after="60"/>
              <w:jc w:val="center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2. الحقوق العينية التبعية ل د. محمد طه البشير و د. غني طه حسون.</w:t>
            </w:r>
          </w:p>
        </w:tc>
      </w:tr>
      <w:tr w:rsidR="008C0B40" w:rsidTr="000E6C67">
        <w:tc>
          <w:tcPr>
            <w:tcW w:w="4819" w:type="dxa"/>
            <w:gridSpan w:val="3"/>
          </w:tcPr>
          <w:p w:rsidR="008C0B40" w:rsidRPr="008C0B40" w:rsidRDefault="008C0B40" w:rsidP="000E6C6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8C0B4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المراجع الرئيسة </w:t>
            </w:r>
          </w:p>
        </w:tc>
        <w:tc>
          <w:tcPr>
            <w:tcW w:w="4962" w:type="dxa"/>
            <w:gridSpan w:val="4"/>
          </w:tcPr>
          <w:p w:rsidR="008C0B40" w:rsidRPr="00E81040" w:rsidRDefault="008C0B40" w:rsidP="008C0B40">
            <w:pPr>
              <w:numPr>
                <w:ilvl w:val="0"/>
                <w:numId w:val="10"/>
              </w:numPr>
              <w:spacing w:before="240" w:after="60"/>
              <w:contextualSpacing/>
              <w:jc w:val="center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د. عبدالرزاق احمد السنهوري الوسيط في شرح القانون المدني</w:t>
            </w:r>
          </w:p>
          <w:p w:rsidR="008C0B40" w:rsidRPr="00E81040" w:rsidRDefault="008C0B40" w:rsidP="008C0B40">
            <w:pPr>
              <w:numPr>
                <w:ilvl w:val="0"/>
                <w:numId w:val="10"/>
              </w:numPr>
              <w:spacing w:before="240" w:after="60"/>
              <w:contextualSpacing/>
              <w:jc w:val="center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د. محمد كامل مرسي، الحقوق العينية التبعية او التأمينات العينية</w:t>
            </w:r>
          </w:p>
          <w:p w:rsidR="008C0B40" w:rsidRPr="00E81040" w:rsidRDefault="008C0B40" w:rsidP="008C0B40">
            <w:pPr>
              <w:numPr>
                <w:ilvl w:val="0"/>
                <w:numId w:val="10"/>
              </w:numPr>
              <w:spacing w:before="240" w:after="60"/>
              <w:contextualSpacing/>
              <w:jc w:val="center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 xml:space="preserve">د. سليمان </w:t>
            </w:r>
            <w:proofErr w:type="spellStart"/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مرقس</w:t>
            </w:r>
            <w:proofErr w:type="spellEnd"/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، التأمينات العينية في التقنين المدني</w:t>
            </w:r>
          </w:p>
        </w:tc>
      </w:tr>
      <w:tr w:rsidR="008C0B40" w:rsidTr="000E6C67">
        <w:tc>
          <w:tcPr>
            <w:tcW w:w="4819" w:type="dxa"/>
            <w:gridSpan w:val="3"/>
          </w:tcPr>
          <w:p w:rsidR="008C0B40" w:rsidRPr="008C0B40" w:rsidRDefault="008C0B40" w:rsidP="000E6C67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8C0B4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الكتب والمراجع الساندة التي يوصى بها </w:t>
            </w:r>
          </w:p>
        </w:tc>
        <w:tc>
          <w:tcPr>
            <w:tcW w:w="4962" w:type="dxa"/>
            <w:gridSpan w:val="4"/>
          </w:tcPr>
          <w:p w:rsidR="008C0B40" w:rsidRPr="00E81040" w:rsidRDefault="008C0B40" w:rsidP="00627E8B">
            <w:pPr>
              <w:spacing w:before="240" w:after="60"/>
              <w:jc w:val="center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 xml:space="preserve">د. حسن علي </w:t>
            </w:r>
            <w:proofErr w:type="spellStart"/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>الذنون</w:t>
            </w:r>
            <w:proofErr w:type="spellEnd"/>
            <w:r w:rsidRPr="00E81040">
              <w:rPr>
                <w:rFonts w:ascii="Simplified Arabic" w:eastAsia="Calibri" w:hAnsi="Simplified Arabic" w:cs="Simplified Arabic"/>
                <w:kern w:val="28"/>
                <w:sz w:val="28"/>
                <w:szCs w:val="28"/>
                <w:rtl/>
              </w:rPr>
              <w:t xml:space="preserve"> اصول الالتزام</w:t>
            </w:r>
          </w:p>
        </w:tc>
      </w:tr>
      <w:tr w:rsidR="008C0B40" w:rsidTr="000E6C67">
        <w:tc>
          <w:tcPr>
            <w:tcW w:w="4819" w:type="dxa"/>
            <w:gridSpan w:val="3"/>
          </w:tcPr>
          <w:p w:rsidR="008C0B40" w:rsidRPr="008C0B40" w:rsidRDefault="008C0B40" w:rsidP="00627E8B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8C0B40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4962" w:type="dxa"/>
            <w:gridSpan w:val="4"/>
          </w:tcPr>
          <w:p w:rsidR="008C0B40" w:rsidRPr="00E81040" w:rsidRDefault="00061D3F" w:rsidP="00627E8B">
            <w:pPr>
              <w:spacing w:before="240" w:after="60"/>
              <w:jc w:val="center"/>
              <w:outlineLvl w:val="0"/>
              <w:rPr>
                <w:rFonts w:ascii="Simplified Arabic" w:eastAsia="Calibri" w:hAnsi="Simplified Arabic" w:cs="Simplified Arabic"/>
                <w:kern w:val="28"/>
                <w:sz w:val="28"/>
                <w:szCs w:val="28"/>
              </w:rPr>
            </w:pPr>
            <w:hyperlink r:id="rId7" w:history="1">
              <w:r w:rsidR="008C0B40" w:rsidRPr="00E81040">
                <w:rPr>
                  <w:rFonts w:ascii="Simplified Arabic" w:eastAsia="Calibri" w:hAnsi="Simplified Arabic" w:cs="Simplified Arabic"/>
                  <w:color w:val="0000FF"/>
                  <w:kern w:val="28"/>
                  <w:sz w:val="28"/>
                  <w:szCs w:val="28"/>
                  <w:u w:val="single"/>
                </w:rPr>
                <w:t>https://elawpedia.com/view/184/0</w:t>
              </w:r>
            </w:hyperlink>
          </w:p>
        </w:tc>
      </w:tr>
    </w:tbl>
    <w:p w:rsidR="006F3A2D" w:rsidRPr="006F3A2D" w:rsidRDefault="006F3A2D" w:rsidP="008C0B40">
      <w:pPr>
        <w:tabs>
          <w:tab w:val="left" w:pos="3026"/>
        </w:tabs>
        <w:rPr>
          <w:b/>
          <w:bCs/>
          <w:sz w:val="32"/>
          <w:szCs w:val="32"/>
          <w:lang w:bidi="ar-IQ"/>
        </w:rPr>
      </w:pPr>
    </w:p>
    <w:sectPr w:rsidR="006F3A2D" w:rsidRPr="006F3A2D" w:rsidSect="00F0687C">
      <w:pgSz w:w="11906" w:h="16838"/>
      <w:pgMar w:top="1440" w:right="1800" w:bottom="1440" w:left="1800" w:header="708" w:footer="708" w:gutter="0"/>
      <w:pgBorders w:offsetFrom="page">
        <w:top w:val="thinThickSmallGap" w:sz="18" w:space="24" w:color="4F81BD" w:themeColor="accent1"/>
        <w:left w:val="thinThickSmallGap" w:sz="18" w:space="24" w:color="4F81BD" w:themeColor="accent1"/>
        <w:bottom w:val="thickThinSmallGap" w:sz="18" w:space="24" w:color="4F81BD" w:themeColor="accent1"/>
        <w:right w:val="thickThinSmallGap" w:sz="18" w:space="24" w:color="4F81BD" w:themeColor="accent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68F1"/>
    <w:multiLevelType w:val="hybridMultilevel"/>
    <w:tmpl w:val="71C88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C4574"/>
    <w:multiLevelType w:val="hybridMultilevel"/>
    <w:tmpl w:val="711CA212"/>
    <w:lvl w:ilvl="0" w:tplc="C39CBCA2">
      <w:start w:val="1"/>
      <w:numFmt w:val="decimal"/>
      <w:lvlText w:val="%1-"/>
      <w:lvlJc w:val="left"/>
      <w:pPr>
        <w:ind w:left="720" w:hanging="360"/>
      </w:pPr>
    </w:lvl>
    <w:lvl w:ilvl="1" w:tplc="2332AF3C">
      <w:start w:val="1"/>
      <w:numFmt w:val="lowerLetter"/>
      <w:lvlText w:val="%2."/>
      <w:lvlJc w:val="left"/>
      <w:pPr>
        <w:ind w:left="1440" w:hanging="360"/>
      </w:pPr>
    </w:lvl>
    <w:lvl w:ilvl="2" w:tplc="25CA1822">
      <w:start w:val="1"/>
      <w:numFmt w:val="lowerRoman"/>
      <w:lvlText w:val="%3."/>
      <w:lvlJc w:val="right"/>
      <w:pPr>
        <w:ind w:left="2160" w:hanging="180"/>
      </w:pPr>
    </w:lvl>
    <w:lvl w:ilvl="3" w:tplc="31F0208E">
      <w:start w:val="1"/>
      <w:numFmt w:val="decimal"/>
      <w:lvlText w:val="%4."/>
      <w:lvlJc w:val="left"/>
      <w:pPr>
        <w:ind w:left="2880" w:hanging="360"/>
      </w:pPr>
    </w:lvl>
    <w:lvl w:ilvl="4" w:tplc="430ED3FE">
      <w:start w:val="1"/>
      <w:numFmt w:val="lowerLetter"/>
      <w:lvlText w:val="%5."/>
      <w:lvlJc w:val="left"/>
      <w:pPr>
        <w:ind w:left="3600" w:hanging="360"/>
      </w:pPr>
    </w:lvl>
    <w:lvl w:ilvl="5" w:tplc="621E99E0">
      <w:start w:val="1"/>
      <w:numFmt w:val="lowerRoman"/>
      <w:lvlText w:val="%6."/>
      <w:lvlJc w:val="right"/>
      <w:pPr>
        <w:ind w:left="4320" w:hanging="180"/>
      </w:pPr>
    </w:lvl>
    <w:lvl w:ilvl="6" w:tplc="CFF6AC2C">
      <w:start w:val="1"/>
      <w:numFmt w:val="decimal"/>
      <w:lvlText w:val="%7."/>
      <w:lvlJc w:val="left"/>
      <w:pPr>
        <w:ind w:left="5040" w:hanging="360"/>
      </w:pPr>
    </w:lvl>
    <w:lvl w:ilvl="7" w:tplc="C0028BF0">
      <w:start w:val="1"/>
      <w:numFmt w:val="lowerLetter"/>
      <w:lvlText w:val="%8."/>
      <w:lvlJc w:val="left"/>
      <w:pPr>
        <w:ind w:left="5760" w:hanging="360"/>
      </w:pPr>
    </w:lvl>
    <w:lvl w:ilvl="8" w:tplc="1936B32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D2CFA"/>
    <w:multiLevelType w:val="hybridMultilevel"/>
    <w:tmpl w:val="5130F998"/>
    <w:lvl w:ilvl="0" w:tplc="90BC248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A4DA4"/>
    <w:multiLevelType w:val="hybridMultilevel"/>
    <w:tmpl w:val="99A24B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E93F1F"/>
    <w:multiLevelType w:val="hybridMultilevel"/>
    <w:tmpl w:val="7452C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027A5"/>
    <w:multiLevelType w:val="hybridMultilevel"/>
    <w:tmpl w:val="58E26F38"/>
    <w:lvl w:ilvl="0" w:tplc="93CC824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40D7C"/>
    <w:multiLevelType w:val="hybridMultilevel"/>
    <w:tmpl w:val="B7ACD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F32CC"/>
    <w:multiLevelType w:val="hybridMultilevel"/>
    <w:tmpl w:val="FD3C73E2"/>
    <w:lvl w:ilvl="0" w:tplc="90BC248A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7B4DF8"/>
    <w:multiLevelType w:val="hybridMultilevel"/>
    <w:tmpl w:val="0DF0096E"/>
    <w:lvl w:ilvl="0" w:tplc="90BC248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E0ADE"/>
    <w:multiLevelType w:val="hybridMultilevel"/>
    <w:tmpl w:val="4E42C5D0"/>
    <w:lvl w:ilvl="0" w:tplc="90BC248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8B"/>
    <w:rsid w:val="00011B53"/>
    <w:rsid w:val="00020419"/>
    <w:rsid w:val="00020532"/>
    <w:rsid w:val="00061D3F"/>
    <w:rsid w:val="000624EA"/>
    <w:rsid w:val="00065C72"/>
    <w:rsid w:val="00071AB8"/>
    <w:rsid w:val="00071CD7"/>
    <w:rsid w:val="00072335"/>
    <w:rsid w:val="00081E58"/>
    <w:rsid w:val="000824C4"/>
    <w:rsid w:val="00097B04"/>
    <w:rsid w:val="000A6D9F"/>
    <w:rsid w:val="000B6BEE"/>
    <w:rsid w:val="000C1E78"/>
    <w:rsid w:val="000E6C67"/>
    <w:rsid w:val="000F2330"/>
    <w:rsid w:val="000F363A"/>
    <w:rsid w:val="0011217A"/>
    <w:rsid w:val="00121975"/>
    <w:rsid w:val="001233ED"/>
    <w:rsid w:val="00134177"/>
    <w:rsid w:val="001341A6"/>
    <w:rsid w:val="00146DD6"/>
    <w:rsid w:val="00153AD2"/>
    <w:rsid w:val="00154C7F"/>
    <w:rsid w:val="00161D14"/>
    <w:rsid w:val="00176559"/>
    <w:rsid w:val="001B0D2C"/>
    <w:rsid w:val="001B406A"/>
    <w:rsid w:val="001F2F63"/>
    <w:rsid w:val="002162AD"/>
    <w:rsid w:val="00224198"/>
    <w:rsid w:val="0024046D"/>
    <w:rsid w:val="0024579F"/>
    <w:rsid w:val="002465DA"/>
    <w:rsid w:val="00254D18"/>
    <w:rsid w:val="002656E2"/>
    <w:rsid w:val="00267A95"/>
    <w:rsid w:val="00283EA5"/>
    <w:rsid w:val="00292566"/>
    <w:rsid w:val="00295C70"/>
    <w:rsid w:val="002A6CBA"/>
    <w:rsid w:val="002A7BC5"/>
    <w:rsid w:val="002B4E29"/>
    <w:rsid w:val="002F5829"/>
    <w:rsid w:val="00302A8F"/>
    <w:rsid w:val="00322D51"/>
    <w:rsid w:val="003238BC"/>
    <w:rsid w:val="00362F68"/>
    <w:rsid w:val="00363CAD"/>
    <w:rsid w:val="00367131"/>
    <w:rsid w:val="003758AB"/>
    <w:rsid w:val="003803D1"/>
    <w:rsid w:val="0039275C"/>
    <w:rsid w:val="003931C8"/>
    <w:rsid w:val="003B5204"/>
    <w:rsid w:val="003D512A"/>
    <w:rsid w:val="003D67D2"/>
    <w:rsid w:val="004123C7"/>
    <w:rsid w:val="0044769A"/>
    <w:rsid w:val="00453FCF"/>
    <w:rsid w:val="00464DD9"/>
    <w:rsid w:val="00467F0A"/>
    <w:rsid w:val="00470EE2"/>
    <w:rsid w:val="00481B1C"/>
    <w:rsid w:val="00482F73"/>
    <w:rsid w:val="004A4A83"/>
    <w:rsid w:val="004D686E"/>
    <w:rsid w:val="004E500E"/>
    <w:rsid w:val="00523551"/>
    <w:rsid w:val="00532578"/>
    <w:rsid w:val="00543F61"/>
    <w:rsid w:val="005473EE"/>
    <w:rsid w:val="005A74F9"/>
    <w:rsid w:val="005B048B"/>
    <w:rsid w:val="005C30FC"/>
    <w:rsid w:val="006007B7"/>
    <w:rsid w:val="00627E8B"/>
    <w:rsid w:val="00655845"/>
    <w:rsid w:val="00687A7C"/>
    <w:rsid w:val="006B0170"/>
    <w:rsid w:val="006C1036"/>
    <w:rsid w:val="006D02E6"/>
    <w:rsid w:val="006D2C3F"/>
    <w:rsid w:val="006E12CE"/>
    <w:rsid w:val="006F3A2D"/>
    <w:rsid w:val="00701FA3"/>
    <w:rsid w:val="00725501"/>
    <w:rsid w:val="0076471F"/>
    <w:rsid w:val="007676C7"/>
    <w:rsid w:val="00775232"/>
    <w:rsid w:val="007A5103"/>
    <w:rsid w:val="007A7737"/>
    <w:rsid w:val="007B0110"/>
    <w:rsid w:val="007C6167"/>
    <w:rsid w:val="007C65E3"/>
    <w:rsid w:val="007F1569"/>
    <w:rsid w:val="00813CD8"/>
    <w:rsid w:val="00834D4B"/>
    <w:rsid w:val="008673AB"/>
    <w:rsid w:val="00881DFD"/>
    <w:rsid w:val="008879E7"/>
    <w:rsid w:val="008A0B26"/>
    <w:rsid w:val="008A615B"/>
    <w:rsid w:val="008B302D"/>
    <w:rsid w:val="008B374E"/>
    <w:rsid w:val="008C0B40"/>
    <w:rsid w:val="008D27B4"/>
    <w:rsid w:val="008D50C8"/>
    <w:rsid w:val="008E4393"/>
    <w:rsid w:val="00915340"/>
    <w:rsid w:val="00944442"/>
    <w:rsid w:val="00945B80"/>
    <w:rsid w:val="009530A2"/>
    <w:rsid w:val="009D6562"/>
    <w:rsid w:val="009F47E5"/>
    <w:rsid w:val="00A00C64"/>
    <w:rsid w:val="00A01B45"/>
    <w:rsid w:val="00A027B8"/>
    <w:rsid w:val="00A15560"/>
    <w:rsid w:val="00A22E77"/>
    <w:rsid w:val="00A40EDF"/>
    <w:rsid w:val="00A547E0"/>
    <w:rsid w:val="00A60FBC"/>
    <w:rsid w:val="00A67F29"/>
    <w:rsid w:val="00A85440"/>
    <w:rsid w:val="00AA4684"/>
    <w:rsid w:val="00B034B4"/>
    <w:rsid w:val="00B045EB"/>
    <w:rsid w:val="00B10567"/>
    <w:rsid w:val="00B35C3E"/>
    <w:rsid w:val="00B36C68"/>
    <w:rsid w:val="00B41D78"/>
    <w:rsid w:val="00B473BC"/>
    <w:rsid w:val="00B758BC"/>
    <w:rsid w:val="00B82D15"/>
    <w:rsid w:val="00B920DD"/>
    <w:rsid w:val="00BE06EA"/>
    <w:rsid w:val="00BE256B"/>
    <w:rsid w:val="00BF2B25"/>
    <w:rsid w:val="00BF3380"/>
    <w:rsid w:val="00BF3E76"/>
    <w:rsid w:val="00C52A5E"/>
    <w:rsid w:val="00C7016E"/>
    <w:rsid w:val="00C729F6"/>
    <w:rsid w:val="00C73144"/>
    <w:rsid w:val="00C77DE0"/>
    <w:rsid w:val="00CA41CD"/>
    <w:rsid w:val="00CB63D3"/>
    <w:rsid w:val="00CF3B89"/>
    <w:rsid w:val="00D01A79"/>
    <w:rsid w:val="00D2322B"/>
    <w:rsid w:val="00D338CC"/>
    <w:rsid w:val="00D721F9"/>
    <w:rsid w:val="00DA7D6B"/>
    <w:rsid w:val="00DD20EE"/>
    <w:rsid w:val="00E047B9"/>
    <w:rsid w:val="00E06EAD"/>
    <w:rsid w:val="00E31189"/>
    <w:rsid w:val="00E34C7C"/>
    <w:rsid w:val="00E53062"/>
    <w:rsid w:val="00E53CFF"/>
    <w:rsid w:val="00E64697"/>
    <w:rsid w:val="00E70461"/>
    <w:rsid w:val="00E87AD0"/>
    <w:rsid w:val="00EA37C1"/>
    <w:rsid w:val="00EA600E"/>
    <w:rsid w:val="00EB7CBA"/>
    <w:rsid w:val="00EC0B5D"/>
    <w:rsid w:val="00ED68F7"/>
    <w:rsid w:val="00EF6D06"/>
    <w:rsid w:val="00F001C6"/>
    <w:rsid w:val="00F0687C"/>
    <w:rsid w:val="00F21D1C"/>
    <w:rsid w:val="00F477DF"/>
    <w:rsid w:val="00F57C3B"/>
    <w:rsid w:val="00F708E6"/>
    <w:rsid w:val="00F82ED6"/>
    <w:rsid w:val="00FE1CF2"/>
    <w:rsid w:val="00FE62EF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A2D"/>
    <w:pPr>
      <w:ind w:left="720"/>
      <w:contextualSpacing/>
    </w:pPr>
  </w:style>
  <w:style w:type="paragraph" w:customStyle="1" w:styleId="MediumGrid21">
    <w:name w:val="Medium Grid 21"/>
    <w:uiPriority w:val="1"/>
    <w:qFormat/>
    <w:rsid w:val="002A7BC5"/>
    <w:pPr>
      <w:bidi/>
      <w:spacing w:after="0" w:line="240" w:lineRule="auto"/>
      <w:jc w:val="center"/>
    </w:pPr>
    <w:rPr>
      <w:rFonts w:ascii="Calibri" w:eastAsia="Times New Roman" w:hAnsi="Calibri" w:cs="Traditional Arabic"/>
      <w:szCs w:val="32"/>
    </w:rPr>
  </w:style>
  <w:style w:type="character" w:styleId="Hyperlink">
    <w:name w:val="Hyperlink"/>
    <w:basedOn w:val="a0"/>
    <w:uiPriority w:val="99"/>
    <w:unhideWhenUsed/>
    <w:rsid w:val="00295C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A2D"/>
    <w:pPr>
      <w:ind w:left="720"/>
      <w:contextualSpacing/>
    </w:pPr>
  </w:style>
  <w:style w:type="paragraph" w:customStyle="1" w:styleId="MediumGrid21">
    <w:name w:val="Medium Grid 21"/>
    <w:uiPriority w:val="1"/>
    <w:qFormat/>
    <w:rsid w:val="002A7BC5"/>
    <w:pPr>
      <w:bidi/>
      <w:spacing w:after="0" w:line="240" w:lineRule="auto"/>
      <w:jc w:val="center"/>
    </w:pPr>
    <w:rPr>
      <w:rFonts w:ascii="Calibri" w:eastAsia="Times New Roman" w:hAnsi="Calibri" w:cs="Traditional Arabic"/>
      <w:szCs w:val="32"/>
    </w:rPr>
  </w:style>
  <w:style w:type="character" w:styleId="Hyperlink">
    <w:name w:val="Hyperlink"/>
    <w:basedOn w:val="a0"/>
    <w:uiPriority w:val="99"/>
    <w:unhideWhenUsed/>
    <w:rsid w:val="00295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awpedia.com/view/18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593;&#1584;&#1610;&#1576;iothaib@uowasit.edy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2o1O</cp:lastModifiedBy>
  <cp:revision>2</cp:revision>
  <dcterms:created xsi:type="dcterms:W3CDTF">2025-02-04T08:19:00Z</dcterms:created>
  <dcterms:modified xsi:type="dcterms:W3CDTF">2025-02-04T08:19:00Z</dcterms:modified>
</cp:coreProperties>
</file>